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866D" w14:textId="6B5029A6" w:rsidR="00DB11D8" w:rsidRDefault="00DB11D8">
      <w:pPr>
        <w:pStyle w:val="BodyText"/>
        <w:ind w:left="80"/>
        <w:rPr>
          <w:rFonts w:ascii="Times New Roman"/>
          <w:sz w:val="20"/>
        </w:rPr>
      </w:pPr>
    </w:p>
    <w:p w14:paraId="62B2866E" w14:textId="77777777" w:rsidR="00DB11D8" w:rsidRDefault="00DB11D8">
      <w:pPr>
        <w:pStyle w:val="BodyText"/>
        <w:rPr>
          <w:rFonts w:ascii="Times New Roman"/>
          <w:sz w:val="20"/>
        </w:rPr>
      </w:pPr>
    </w:p>
    <w:p w14:paraId="62B2866F" w14:textId="3AEF19CF" w:rsidR="00DB11D8" w:rsidRDefault="00525151">
      <w:pPr>
        <w:pStyle w:val="BodyText"/>
        <w:rPr>
          <w:rFonts w:ascii="Times New Roman"/>
          <w:sz w:val="20"/>
        </w:rPr>
      </w:pPr>
      <w:r>
        <w:rPr>
          <w:noProof/>
        </w:rPr>
        <mc:AlternateContent>
          <mc:Choice Requires="wps">
            <w:drawing>
              <wp:anchor distT="45720" distB="45720" distL="114300" distR="114300" simplePos="0" relativeHeight="251669504" behindDoc="0" locked="0" layoutInCell="1" allowOverlap="1" wp14:anchorId="3201A4FA" wp14:editId="5C3A12C6">
                <wp:simplePos x="0" y="0"/>
                <wp:positionH relativeFrom="column">
                  <wp:posOffset>7620</wp:posOffset>
                </wp:positionH>
                <wp:positionV relativeFrom="paragraph">
                  <wp:posOffset>250190</wp:posOffset>
                </wp:positionV>
                <wp:extent cx="7054850" cy="3409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3AC33" w14:textId="06FC4C01" w:rsidR="00FC44F6" w:rsidRDefault="00FC44F6" w:rsidP="00DE0DBA">
                            <w:pPr>
                              <w:spacing w:before="88" w:line="254" w:lineRule="auto"/>
                              <w:ind w:right="345"/>
                              <w:rPr>
                                <w:b/>
                                <w:sz w:val="24"/>
                                <w:szCs w:val="24"/>
                              </w:rPr>
                            </w:pPr>
                            <w:bookmarkStart w:id="0" w:name="_GoBack"/>
                            <w:r w:rsidRPr="00E95869">
                              <w:rPr>
                                <w:b/>
                                <w:sz w:val="24"/>
                                <w:szCs w:val="24"/>
                              </w:rPr>
                              <w:t>Black High Abrasion Takibak Grade 60° Shore</w:t>
                            </w:r>
                            <w:r w:rsidR="00DE0DBA" w:rsidRPr="00E95869">
                              <w:rPr>
                                <w:b/>
                                <w:sz w:val="24"/>
                                <w:szCs w:val="24"/>
                              </w:rPr>
                              <w:t xml:space="preserve"> WJ</w:t>
                            </w:r>
                            <w:r w:rsidR="00E95869" w:rsidRPr="00E95869">
                              <w:rPr>
                                <w:b/>
                                <w:sz w:val="24"/>
                                <w:szCs w:val="24"/>
                              </w:rPr>
                              <w:t>152</w:t>
                            </w:r>
                          </w:p>
                          <w:bookmarkEnd w:id="0"/>
                          <w:p w14:paraId="4D2FF488" w14:textId="7151C9B4" w:rsidR="00461F9D" w:rsidRDefault="00461F9D" w:rsidP="00461F9D">
                            <w:pPr>
                              <w:spacing w:before="17" w:line="254" w:lineRule="auto"/>
                              <w:ind w:right="290"/>
                              <w:rPr>
                                <w:sz w:val="24"/>
                              </w:rPr>
                            </w:pPr>
                            <w:r>
                              <w:rPr>
                                <w:sz w:val="24"/>
                              </w:rPr>
                              <w:t>A</w:t>
                            </w:r>
                            <w:r>
                              <w:rPr>
                                <w:sz w:val="24"/>
                              </w:rPr>
                              <w:t xml:space="preserve"> high abrasion resistant rubber sheet material particularly suitable for applications such as snow plough rubbers, scraper blades, wipers and hard chute lining. It is a Natural Rubber with a hardness of 60° shore.</w:t>
                            </w:r>
                          </w:p>
                          <w:p w14:paraId="17FC82BB" w14:textId="4F117737" w:rsidR="00461F9D" w:rsidRDefault="00461F9D" w:rsidP="00DE0DBA">
                            <w:pPr>
                              <w:spacing w:before="88" w:line="254" w:lineRule="auto"/>
                              <w:ind w:right="345"/>
                            </w:pPr>
                            <w:r>
                              <w:t xml:space="preserve">Thicknesses of 0.5mm to 50mm are available with heavy-duty fabric backing </w:t>
                            </w:r>
                            <w:r w:rsidR="00B909FE">
                              <w:t>WJ</w:t>
                            </w:r>
                            <w:r>
                              <w:t>152DB</w:t>
                            </w:r>
                            <w:r w:rsidR="00B909FE">
                              <w:t>.</w:t>
                            </w:r>
                          </w:p>
                          <w:p w14:paraId="5788E02C" w14:textId="1BCC5AC6" w:rsidR="00B909FE" w:rsidRDefault="00B909FE" w:rsidP="00B909FE">
                            <w:pPr>
                              <w:spacing w:before="196" w:line="254" w:lineRule="auto"/>
                              <w:ind w:right="332"/>
                              <w:rPr>
                                <w:bCs/>
                                <w:color w:val="0000FF"/>
                                <w:sz w:val="24"/>
                              </w:rPr>
                            </w:pPr>
                            <w:r w:rsidRPr="00B909FE">
                              <w:rPr>
                                <w:bCs/>
                                <w:sz w:val="24"/>
                              </w:rPr>
                              <w:t>N.B. All our sheeting can be supplied plain or with self-adhesive backed tape (SAB). Rubber Strip to bespoke sizes are available along with customised sheets/gaskets. Please email your enquiry details to</w:t>
                            </w:r>
                            <w:r>
                              <w:rPr>
                                <w:bCs/>
                                <w:color w:val="0000FF"/>
                                <w:sz w:val="24"/>
                              </w:rPr>
                              <w:t xml:space="preserve"> </w:t>
                            </w:r>
                            <w:hyperlink r:id="rId6" w:history="1">
                              <w:r w:rsidRPr="003B01F5">
                                <w:rPr>
                                  <w:rStyle w:val="Hyperlink"/>
                                  <w:bCs/>
                                  <w:sz w:val="24"/>
                                </w:rPr>
                                <w:t>sales@williamjohnston.co.uk</w:t>
                              </w:r>
                            </w:hyperlink>
                          </w:p>
                          <w:p w14:paraId="7B292AC6" w14:textId="1B7B989D" w:rsidR="00FF1CA1" w:rsidRDefault="00FF1CA1" w:rsidP="0009533B">
                            <w:pPr>
                              <w:pStyle w:val="BodyText"/>
                              <w:spacing w:before="212" w:line="254" w:lineRule="auto"/>
                              <w:ind w:right="170"/>
                            </w:pPr>
                            <w:r>
                              <w:t>Takibak is a specialised coating material applied to rubbers to aid with bonding to other substrates. It is coated to a surface of</w:t>
                            </w:r>
                            <w:r w:rsidR="00B26A05">
                              <w:t xml:space="preserve"> </w:t>
                            </w:r>
                            <w:r>
                              <w:t>rubber material and then covered [for protection] with a peel off film. It is normally applied to high abrasion and wear materials for the</w:t>
                            </w:r>
                            <w:r w:rsidR="0009533B">
                              <w:t xml:space="preserve"> </w:t>
                            </w:r>
                            <w:r>
                              <w:t>lining of chutes and bins but can be applied to other materials for differing applications if required and where the bond or lamination of a material is important.</w:t>
                            </w:r>
                          </w:p>
                          <w:p w14:paraId="755AF21A" w14:textId="7781A0E1" w:rsidR="00FF1CA1" w:rsidRDefault="00FF1CA1" w:rsidP="0009533B">
                            <w:pPr>
                              <w:pStyle w:val="BodyText"/>
                              <w:spacing w:before="197" w:line="254" w:lineRule="auto"/>
                              <w:ind w:right="304"/>
                            </w:pPr>
                            <w:r>
                              <w:t>The above sheeting is manufactured from top quality virgin materials and ingredients meeting high standard of performance</w:t>
                            </w:r>
                            <w:r w:rsidR="00E21B74">
                              <w:t>.</w:t>
                            </w:r>
                          </w:p>
                          <w:p w14:paraId="6FACB388" w14:textId="77777777" w:rsidR="00B909FE" w:rsidRPr="00B909FE" w:rsidRDefault="00B909FE" w:rsidP="00B909FE">
                            <w:pPr>
                              <w:spacing w:before="196" w:line="254" w:lineRule="auto"/>
                              <w:ind w:right="332"/>
                              <w:rPr>
                                <w:bCs/>
                                <w:sz w:val="24"/>
                              </w:rPr>
                            </w:pPr>
                          </w:p>
                          <w:p w14:paraId="6C175E48" w14:textId="77777777" w:rsidR="00B909FE" w:rsidRPr="00E95869" w:rsidRDefault="00B909FE" w:rsidP="00DE0DBA">
                            <w:pPr>
                              <w:spacing w:before="88" w:line="254" w:lineRule="auto"/>
                              <w:ind w:right="345"/>
                              <w:rPr>
                                <w:b/>
                                <w:sz w:val="24"/>
                                <w:szCs w:val="24"/>
                              </w:rPr>
                            </w:pPr>
                          </w:p>
                          <w:p w14:paraId="6C6951CF" w14:textId="1504F71B" w:rsidR="00FC44F6" w:rsidRDefault="00FC44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1A4FA" id="_x0000_t202" coordsize="21600,21600" o:spt="202" path="m,l,21600r21600,l21600,xe">
                <v:stroke joinstyle="miter"/>
                <v:path gradientshapeok="t" o:connecttype="rect"/>
              </v:shapetype>
              <v:shape id="Text Box 2" o:spid="_x0000_s1026" type="#_x0000_t202" style="position:absolute;margin-left:.6pt;margin-top:19.7pt;width:555.5pt;height:26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" stroked="f">
                <v:textbox>
                  <w:txbxContent>
                    <w:p w14:paraId="3AD3AC33" w14:textId="06FC4C01" w:rsidR="00FC44F6" w:rsidRDefault="00FC44F6" w:rsidP="00DE0DBA">
                      <w:pPr>
                        <w:spacing w:before="88" w:line="254" w:lineRule="auto"/>
                        <w:ind w:right="345"/>
                        <w:rPr>
                          <w:b/>
                          <w:sz w:val="24"/>
                          <w:szCs w:val="24"/>
                        </w:rPr>
                      </w:pPr>
                      <w:bookmarkStart w:id="1" w:name="_GoBack"/>
                      <w:r w:rsidRPr="00E95869">
                        <w:rPr>
                          <w:b/>
                          <w:sz w:val="24"/>
                          <w:szCs w:val="24"/>
                        </w:rPr>
                        <w:t>Black High Abrasion Takibak Grade 60° Shore</w:t>
                      </w:r>
                      <w:r w:rsidR="00DE0DBA" w:rsidRPr="00E95869">
                        <w:rPr>
                          <w:b/>
                          <w:sz w:val="24"/>
                          <w:szCs w:val="24"/>
                        </w:rPr>
                        <w:t xml:space="preserve"> WJ</w:t>
                      </w:r>
                      <w:r w:rsidR="00E95869" w:rsidRPr="00E95869">
                        <w:rPr>
                          <w:b/>
                          <w:sz w:val="24"/>
                          <w:szCs w:val="24"/>
                        </w:rPr>
                        <w:t>152</w:t>
                      </w:r>
                    </w:p>
                    <w:bookmarkEnd w:id="1"/>
                    <w:p w14:paraId="4D2FF488" w14:textId="7151C9B4" w:rsidR="00461F9D" w:rsidRDefault="00461F9D" w:rsidP="00461F9D">
                      <w:pPr>
                        <w:spacing w:before="17" w:line="254" w:lineRule="auto"/>
                        <w:ind w:right="290"/>
                        <w:rPr>
                          <w:sz w:val="24"/>
                        </w:rPr>
                      </w:pPr>
                      <w:r>
                        <w:rPr>
                          <w:sz w:val="24"/>
                        </w:rPr>
                        <w:t>A</w:t>
                      </w:r>
                      <w:r>
                        <w:rPr>
                          <w:sz w:val="24"/>
                        </w:rPr>
                        <w:t xml:space="preserve"> high abrasion resistant rubber sheet material particularly suitable for applications such as snow plough rubbers, scraper blades, wipers and hard chute lining. It is a Natural Rubber with a hardness of 60° shore.</w:t>
                      </w:r>
                    </w:p>
                    <w:p w14:paraId="17FC82BB" w14:textId="4F117737" w:rsidR="00461F9D" w:rsidRDefault="00461F9D" w:rsidP="00DE0DBA">
                      <w:pPr>
                        <w:spacing w:before="88" w:line="254" w:lineRule="auto"/>
                        <w:ind w:right="345"/>
                      </w:pPr>
                      <w:r>
                        <w:t xml:space="preserve">Thicknesses of 0.5mm to 50mm are available with heavy-duty fabric backing </w:t>
                      </w:r>
                      <w:r w:rsidR="00B909FE">
                        <w:t>WJ</w:t>
                      </w:r>
                      <w:r>
                        <w:t>152DB</w:t>
                      </w:r>
                      <w:r w:rsidR="00B909FE">
                        <w:t>.</w:t>
                      </w:r>
                    </w:p>
                    <w:p w14:paraId="5788E02C" w14:textId="1BCC5AC6" w:rsidR="00B909FE" w:rsidRDefault="00B909FE" w:rsidP="00B909FE">
                      <w:pPr>
                        <w:spacing w:before="196" w:line="254" w:lineRule="auto"/>
                        <w:ind w:right="332"/>
                        <w:rPr>
                          <w:bCs/>
                          <w:color w:val="0000FF"/>
                          <w:sz w:val="24"/>
                        </w:rPr>
                      </w:pPr>
                      <w:r w:rsidRPr="00B909FE">
                        <w:rPr>
                          <w:bCs/>
                          <w:sz w:val="24"/>
                        </w:rPr>
                        <w:t>N.B. All our sheeting can be supplied plain or with self-adhesive backed tape (SAB). Rubber Strip to bespoke sizes are available along with customised sheets/gaskets. Please email your enquiry details to</w:t>
                      </w:r>
                      <w:r>
                        <w:rPr>
                          <w:bCs/>
                          <w:color w:val="0000FF"/>
                          <w:sz w:val="24"/>
                        </w:rPr>
                        <w:t xml:space="preserve"> </w:t>
                      </w:r>
                      <w:hyperlink r:id="rId7" w:history="1">
                        <w:r w:rsidRPr="003B01F5">
                          <w:rPr>
                            <w:rStyle w:val="Hyperlink"/>
                            <w:bCs/>
                            <w:sz w:val="24"/>
                          </w:rPr>
                          <w:t>sales@williamjohnston.co.uk</w:t>
                        </w:r>
                      </w:hyperlink>
                    </w:p>
                    <w:p w14:paraId="7B292AC6" w14:textId="1B7B989D" w:rsidR="00FF1CA1" w:rsidRDefault="00FF1CA1" w:rsidP="0009533B">
                      <w:pPr>
                        <w:pStyle w:val="BodyText"/>
                        <w:spacing w:before="212" w:line="254" w:lineRule="auto"/>
                        <w:ind w:right="170"/>
                      </w:pPr>
                      <w:r>
                        <w:t>Takibak is a specialised coating material applied to rubbers to aid with bonding to other substrates. It is coated to a surface of</w:t>
                      </w:r>
                      <w:r w:rsidR="00B26A05">
                        <w:t xml:space="preserve"> </w:t>
                      </w:r>
                      <w:r>
                        <w:t>rubber material and then covered [for protection] with a peel off film. It is normally applied to high abrasion and wear materials for the</w:t>
                      </w:r>
                      <w:r w:rsidR="0009533B">
                        <w:t xml:space="preserve"> </w:t>
                      </w:r>
                      <w:r>
                        <w:t>lining of chutes and bins but can be applied to other materials for differing applications if required and where the bond or lamination of a material is important.</w:t>
                      </w:r>
                    </w:p>
                    <w:p w14:paraId="755AF21A" w14:textId="7781A0E1" w:rsidR="00FF1CA1" w:rsidRDefault="00FF1CA1" w:rsidP="0009533B">
                      <w:pPr>
                        <w:pStyle w:val="BodyText"/>
                        <w:spacing w:before="197" w:line="254" w:lineRule="auto"/>
                        <w:ind w:right="304"/>
                      </w:pPr>
                      <w:r>
                        <w:t>The above sheeting is manufactured from top quality virgin materials and ingredients meeting high standard of performance</w:t>
                      </w:r>
                      <w:r w:rsidR="00E21B74">
                        <w:t>.</w:t>
                      </w:r>
                    </w:p>
                    <w:p w14:paraId="6FACB388" w14:textId="77777777" w:rsidR="00B909FE" w:rsidRPr="00B909FE" w:rsidRDefault="00B909FE" w:rsidP="00B909FE">
                      <w:pPr>
                        <w:spacing w:before="196" w:line="254" w:lineRule="auto"/>
                        <w:ind w:right="332"/>
                        <w:rPr>
                          <w:bCs/>
                          <w:sz w:val="24"/>
                        </w:rPr>
                      </w:pPr>
                    </w:p>
                    <w:p w14:paraId="6C175E48" w14:textId="77777777" w:rsidR="00B909FE" w:rsidRPr="00E95869" w:rsidRDefault="00B909FE" w:rsidP="00DE0DBA">
                      <w:pPr>
                        <w:spacing w:before="88" w:line="254" w:lineRule="auto"/>
                        <w:ind w:right="345"/>
                        <w:rPr>
                          <w:b/>
                          <w:sz w:val="24"/>
                          <w:szCs w:val="24"/>
                        </w:rPr>
                      </w:pPr>
                    </w:p>
                    <w:p w14:paraId="6C6951CF" w14:textId="1504F71B" w:rsidR="00FC44F6" w:rsidRDefault="00FC44F6"/>
                  </w:txbxContent>
                </v:textbox>
                <w10:wrap type="square"/>
              </v:shape>
            </w:pict>
          </mc:Fallback>
        </mc:AlternateContent>
      </w:r>
      <w:r w:rsidR="0009533B">
        <w:rPr>
          <w:rFonts w:ascii="Times New Roman"/>
          <w:sz w:val="20"/>
        </w:rPr>
        <w:t xml:space="preserve"> </w:t>
      </w:r>
    </w:p>
    <w:p w14:paraId="62B28670" w14:textId="268304D1" w:rsidR="00DB11D8" w:rsidRDefault="00DB11D8">
      <w:pPr>
        <w:pStyle w:val="BodyText"/>
        <w:rPr>
          <w:rFonts w:ascii="Times New Roman"/>
          <w:sz w:val="20"/>
        </w:rPr>
      </w:pPr>
    </w:p>
    <w:p w14:paraId="19996D83" w14:textId="05D09325" w:rsidR="00A74696" w:rsidRDefault="00A74696">
      <w:pPr>
        <w:pStyle w:val="BodyText"/>
        <w:rPr>
          <w:rFonts w:ascii="Times New Roman"/>
          <w:sz w:val="20"/>
        </w:rPr>
      </w:pPr>
    </w:p>
    <w:p w14:paraId="62B28671" w14:textId="77777777" w:rsidR="00DB11D8" w:rsidRDefault="00DB11D8">
      <w:pPr>
        <w:pStyle w:val="BodyText"/>
        <w:spacing w:before="2"/>
        <w:rPr>
          <w:rFonts w:ascii="Times New Roman"/>
        </w:rPr>
      </w:pPr>
    </w:p>
    <w:p w14:paraId="62B2867D" w14:textId="77777777" w:rsidR="00DB11D8" w:rsidRDefault="00DB11D8">
      <w:pPr>
        <w:pStyle w:val="BodyText"/>
        <w:rPr>
          <w:sz w:val="20"/>
        </w:rPr>
      </w:pPr>
    </w:p>
    <w:p w14:paraId="62B2867E" w14:textId="77777777" w:rsidR="00DB11D8" w:rsidRDefault="00DB11D8">
      <w:pPr>
        <w:pStyle w:val="BodyText"/>
        <w:rPr>
          <w:sz w:val="20"/>
        </w:rPr>
      </w:pPr>
    </w:p>
    <w:p w14:paraId="62B2867F" w14:textId="77777777" w:rsidR="00DB11D8" w:rsidRDefault="00DB11D8">
      <w:pPr>
        <w:pStyle w:val="BodyText"/>
        <w:rPr>
          <w:sz w:val="20"/>
        </w:rPr>
      </w:pPr>
    </w:p>
    <w:p w14:paraId="62B28680" w14:textId="77777777" w:rsidR="00DB11D8" w:rsidRDefault="00DB11D8">
      <w:pPr>
        <w:pStyle w:val="BodyText"/>
        <w:spacing w:before="1"/>
        <w:rPr>
          <w:sz w:val="16"/>
        </w:rPr>
      </w:pPr>
    </w:p>
    <w:p w14:paraId="62B28682" w14:textId="77777777" w:rsidR="00DB11D8" w:rsidRDefault="00DB11D8">
      <w:pPr>
        <w:spacing w:line="254" w:lineRule="auto"/>
        <w:sectPr w:rsidR="00DB11D8">
          <w:type w:val="continuous"/>
          <w:pgSz w:w="12240" w:h="15840"/>
          <w:pgMar w:top="600" w:right="340" w:bottom="0" w:left="340" w:header="720" w:footer="720" w:gutter="0"/>
          <w:cols w:space="720"/>
        </w:sectPr>
      </w:pPr>
    </w:p>
    <w:p w14:paraId="62B2868A" w14:textId="77777777" w:rsidR="00DB11D8" w:rsidRDefault="00DB11D8">
      <w:pPr>
        <w:pStyle w:val="BodyText"/>
        <w:rPr>
          <w:b/>
          <w:sz w:val="20"/>
        </w:rPr>
      </w:pPr>
    </w:p>
    <w:p w14:paraId="62B2868B" w14:textId="2AA4F7ED" w:rsidR="00DB11D8" w:rsidRDefault="00DB11D8">
      <w:pPr>
        <w:pStyle w:val="BodyText"/>
        <w:spacing w:before="4"/>
        <w:rPr>
          <w:b/>
          <w:sz w:val="16"/>
        </w:rPr>
      </w:pPr>
    </w:p>
    <w:p w14:paraId="62B2868C" w14:textId="77777777" w:rsidR="00DB11D8" w:rsidRDefault="00DB11D8">
      <w:pPr>
        <w:pStyle w:val="BodyText"/>
        <w:spacing w:before="10"/>
        <w:rPr>
          <w:b/>
          <w:sz w:val="25"/>
        </w:rPr>
      </w:pPr>
    </w:p>
    <w:p w14:paraId="62B286DE" w14:textId="77777777" w:rsidR="00DB11D8" w:rsidRDefault="00525151">
      <w:pPr>
        <w:spacing w:before="62"/>
        <w:ind w:left="110"/>
        <w:rPr>
          <w:b/>
          <w:sz w:val="28"/>
        </w:rPr>
      </w:pPr>
      <w:r>
        <w:rPr>
          <w:b/>
          <w:color w:val="333333"/>
          <w:sz w:val="28"/>
        </w:rPr>
        <w:t>SPECIFICATIONS COMPOU</w:t>
      </w:r>
      <w:r>
        <w:rPr>
          <w:b/>
          <w:color w:val="333333"/>
          <w:sz w:val="28"/>
        </w:rPr>
        <w:t>ND</w:t>
      </w:r>
    </w:p>
    <w:p w14:paraId="62B286DF" w14:textId="3D5F1BB9" w:rsidR="00DB11D8" w:rsidRDefault="00525151">
      <w:pPr>
        <w:pStyle w:val="BodyText"/>
        <w:spacing w:before="5"/>
        <w:rPr>
          <w:b/>
          <w:sz w:val="10"/>
        </w:rPr>
      </w:pPr>
      <w:r>
        <w:rPr>
          <w:noProof/>
        </w:rPr>
        <mc:AlternateContent>
          <mc:Choice Requires="wps">
            <w:drawing>
              <wp:anchor distT="0" distB="0" distL="0" distR="0" simplePos="0" relativeHeight="251667456" behindDoc="1" locked="0" layoutInCell="1" allowOverlap="1" wp14:anchorId="62B28724" wp14:editId="71755587">
                <wp:simplePos x="0" y="0"/>
                <wp:positionH relativeFrom="page">
                  <wp:posOffset>285750</wp:posOffset>
                </wp:positionH>
                <wp:positionV relativeFrom="paragraph">
                  <wp:posOffset>106045</wp:posOffset>
                </wp:positionV>
                <wp:extent cx="72009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0" cy="1270"/>
                        </a:xfrm>
                        <a:custGeom>
                          <a:avLst/>
                          <a:gdLst>
                            <a:gd name="T0" fmla="+- 0 450 450"/>
                            <a:gd name="T1" fmla="*/ T0 w 11340"/>
                            <a:gd name="T2" fmla="+- 0 11790 450"/>
                            <a:gd name="T3" fmla="*/ T2 w 11340"/>
                          </a:gdLst>
                          <a:ahLst/>
                          <a:cxnLst>
                            <a:cxn ang="0">
                              <a:pos x="T1" y="0"/>
                            </a:cxn>
                            <a:cxn ang="0">
                              <a:pos x="T3" y="0"/>
                            </a:cxn>
                          </a:cxnLst>
                          <a:rect l="0" t="0" r="r" b="b"/>
                          <a:pathLst>
                            <a:path w="11340">
                              <a:moveTo>
                                <a:pt x="0" y="0"/>
                              </a:moveTo>
                              <a:lnTo>
                                <a:pt x="11340" y="0"/>
                              </a:lnTo>
                            </a:path>
                          </a:pathLst>
                        </a:custGeom>
                        <a:noFill/>
                        <a:ln w="9525">
                          <a:solidFill>
                            <a:srgbClr val="DDDD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C9499" id="Freeform 2" o:spid="_x0000_s1026" style="position:absolute;margin-left:22.5pt;margin-top:8.35pt;width:56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" path="m,l11340,e" filled="f" strokecolor="#ddd">
                <v:path arrowok="t" o:connecttype="custom" o:connectlocs="0,0;7200900,0" o:connectangles="0,0"/>
                <w10:wrap type="topAndBottom" anchorx="page"/>
              </v:shape>
            </w:pict>
          </mc:Fallback>
        </mc:AlternateContent>
      </w:r>
    </w:p>
    <w:p w14:paraId="62B286E0" w14:textId="77777777" w:rsidR="00DB11D8" w:rsidRDefault="00DB11D8">
      <w:pPr>
        <w:pStyle w:val="BodyText"/>
        <w:spacing w:before="4"/>
        <w:rPr>
          <w:b/>
          <w:sz w:val="16"/>
        </w:rPr>
      </w:pPr>
    </w:p>
    <w:tbl>
      <w:tblPr>
        <w:tblW w:w="0" w:type="auto"/>
        <w:tblInd w:w="11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7470"/>
        <w:gridCol w:w="3855"/>
      </w:tblGrid>
      <w:tr w:rsidR="00DB11D8" w14:paraId="62B286E5" w14:textId="77777777">
        <w:trPr>
          <w:trHeight w:val="735"/>
        </w:trPr>
        <w:tc>
          <w:tcPr>
            <w:tcW w:w="7470" w:type="dxa"/>
            <w:shd w:val="clear" w:color="auto" w:fill="0089CC"/>
          </w:tcPr>
          <w:p w14:paraId="62B286E1" w14:textId="77777777" w:rsidR="00DB11D8" w:rsidRDefault="00DB11D8">
            <w:pPr>
              <w:pStyle w:val="TableParagraph"/>
              <w:spacing w:before="4"/>
              <w:rPr>
                <w:b/>
                <w:sz w:val="20"/>
              </w:rPr>
            </w:pPr>
          </w:p>
          <w:p w14:paraId="62B286E2" w14:textId="77777777" w:rsidR="00DB11D8" w:rsidRDefault="00525151">
            <w:pPr>
              <w:pStyle w:val="TableParagraph"/>
              <w:ind w:left="232"/>
              <w:rPr>
                <w:b/>
                <w:sz w:val="24"/>
              </w:rPr>
            </w:pPr>
            <w:r>
              <w:rPr>
                <w:b/>
                <w:color w:val="FFFFFF"/>
                <w:sz w:val="24"/>
              </w:rPr>
              <w:t>SPECIFICATIONS COMPOUND</w:t>
            </w:r>
          </w:p>
        </w:tc>
        <w:tc>
          <w:tcPr>
            <w:tcW w:w="3855" w:type="dxa"/>
            <w:shd w:val="clear" w:color="auto" w:fill="0089CC"/>
          </w:tcPr>
          <w:p w14:paraId="62B286E3" w14:textId="77777777" w:rsidR="00DB11D8" w:rsidRDefault="00DB11D8">
            <w:pPr>
              <w:pStyle w:val="TableParagraph"/>
              <w:spacing w:before="4"/>
              <w:rPr>
                <w:b/>
                <w:sz w:val="20"/>
              </w:rPr>
            </w:pPr>
          </w:p>
          <w:p w14:paraId="62B286E4" w14:textId="77777777" w:rsidR="00DB11D8" w:rsidRDefault="00525151">
            <w:pPr>
              <w:pStyle w:val="TableParagraph"/>
              <w:ind w:left="232"/>
              <w:rPr>
                <w:b/>
                <w:sz w:val="24"/>
              </w:rPr>
            </w:pPr>
            <w:r>
              <w:rPr>
                <w:b/>
                <w:color w:val="FFFFFF"/>
                <w:sz w:val="24"/>
              </w:rPr>
              <w:t>VALUES [TYPICAL]</w:t>
            </w:r>
          </w:p>
        </w:tc>
      </w:tr>
      <w:tr w:rsidR="00DB11D8" w14:paraId="62B286EA" w14:textId="77777777">
        <w:trPr>
          <w:trHeight w:val="735"/>
        </w:trPr>
        <w:tc>
          <w:tcPr>
            <w:tcW w:w="7470" w:type="dxa"/>
          </w:tcPr>
          <w:p w14:paraId="62B286E6" w14:textId="77777777" w:rsidR="00DB11D8" w:rsidRDefault="00DB11D8">
            <w:pPr>
              <w:pStyle w:val="TableParagraph"/>
              <w:spacing w:before="4"/>
              <w:rPr>
                <w:b/>
                <w:sz w:val="20"/>
              </w:rPr>
            </w:pPr>
          </w:p>
          <w:p w14:paraId="62B286E7" w14:textId="77777777" w:rsidR="00DB11D8" w:rsidRDefault="00525151">
            <w:pPr>
              <w:pStyle w:val="TableParagraph"/>
              <w:ind w:left="232"/>
              <w:rPr>
                <w:sz w:val="24"/>
              </w:rPr>
            </w:pPr>
            <w:r>
              <w:rPr>
                <w:sz w:val="24"/>
              </w:rPr>
              <w:t>Colour</w:t>
            </w:r>
          </w:p>
        </w:tc>
        <w:tc>
          <w:tcPr>
            <w:tcW w:w="3855" w:type="dxa"/>
          </w:tcPr>
          <w:p w14:paraId="62B286E8" w14:textId="77777777" w:rsidR="00DB11D8" w:rsidRDefault="00DB11D8">
            <w:pPr>
              <w:pStyle w:val="TableParagraph"/>
              <w:spacing w:before="4"/>
              <w:rPr>
                <w:b/>
                <w:sz w:val="20"/>
              </w:rPr>
            </w:pPr>
          </w:p>
          <w:p w14:paraId="62B286E9" w14:textId="77777777" w:rsidR="00DB11D8" w:rsidRDefault="00525151">
            <w:pPr>
              <w:pStyle w:val="TableParagraph"/>
              <w:ind w:left="232"/>
              <w:rPr>
                <w:sz w:val="24"/>
              </w:rPr>
            </w:pPr>
            <w:r>
              <w:rPr>
                <w:sz w:val="24"/>
              </w:rPr>
              <w:t>Black</w:t>
            </w:r>
          </w:p>
        </w:tc>
      </w:tr>
      <w:tr w:rsidR="00DB11D8" w14:paraId="62B286EF" w14:textId="77777777">
        <w:trPr>
          <w:trHeight w:val="735"/>
        </w:trPr>
        <w:tc>
          <w:tcPr>
            <w:tcW w:w="7470" w:type="dxa"/>
          </w:tcPr>
          <w:p w14:paraId="62B286EB" w14:textId="77777777" w:rsidR="00DB11D8" w:rsidRDefault="00DB11D8">
            <w:pPr>
              <w:pStyle w:val="TableParagraph"/>
              <w:spacing w:before="4"/>
              <w:rPr>
                <w:b/>
                <w:sz w:val="20"/>
              </w:rPr>
            </w:pPr>
          </w:p>
          <w:p w14:paraId="62B286EC" w14:textId="77777777" w:rsidR="00DB11D8" w:rsidRDefault="00525151">
            <w:pPr>
              <w:pStyle w:val="TableParagraph"/>
              <w:ind w:left="232"/>
              <w:rPr>
                <w:sz w:val="24"/>
              </w:rPr>
            </w:pPr>
            <w:r>
              <w:rPr>
                <w:sz w:val="24"/>
              </w:rPr>
              <w:t>Compound:</w:t>
            </w:r>
          </w:p>
        </w:tc>
        <w:tc>
          <w:tcPr>
            <w:tcW w:w="3855" w:type="dxa"/>
          </w:tcPr>
          <w:p w14:paraId="62B286ED" w14:textId="77777777" w:rsidR="00DB11D8" w:rsidRDefault="00DB11D8">
            <w:pPr>
              <w:pStyle w:val="TableParagraph"/>
              <w:spacing w:before="4"/>
              <w:rPr>
                <w:b/>
                <w:sz w:val="20"/>
              </w:rPr>
            </w:pPr>
          </w:p>
          <w:p w14:paraId="62B286EE" w14:textId="77777777" w:rsidR="00DB11D8" w:rsidRDefault="00525151">
            <w:pPr>
              <w:pStyle w:val="TableParagraph"/>
              <w:ind w:left="232"/>
              <w:rPr>
                <w:sz w:val="24"/>
              </w:rPr>
            </w:pPr>
            <w:r>
              <w:rPr>
                <w:sz w:val="24"/>
              </w:rPr>
              <w:t>NR</w:t>
            </w:r>
          </w:p>
        </w:tc>
      </w:tr>
      <w:tr w:rsidR="00DB11D8" w14:paraId="62B286F4" w14:textId="77777777">
        <w:trPr>
          <w:trHeight w:val="735"/>
        </w:trPr>
        <w:tc>
          <w:tcPr>
            <w:tcW w:w="7470" w:type="dxa"/>
          </w:tcPr>
          <w:p w14:paraId="62B286F0" w14:textId="77777777" w:rsidR="00DB11D8" w:rsidRDefault="00DB11D8">
            <w:pPr>
              <w:pStyle w:val="TableParagraph"/>
              <w:spacing w:before="4"/>
              <w:rPr>
                <w:b/>
                <w:sz w:val="20"/>
              </w:rPr>
            </w:pPr>
          </w:p>
          <w:p w14:paraId="62B286F1" w14:textId="77777777" w:rsidR="00DB11D8" w:rsidRDefault="00525151">
            <w:pPr>
              <w:pStyle w:val="TableParagraph"/>
              <w:ind w:left="232"/>
              <w:rPr>
                <w:sz w:val="24"/>
              </w:rPr>
            </w:pPr>
            <w:r>
              <w:rPr>
                <w:sz w:val="24"/>
              </w:rPr>
              <w:t>Density (S.G.)</w:t>
            </w:r>
          </w:p>
        </w:tc>
        <w:tc>
          <w:tcPr>
            <w:tcW w:w="3855" w:type="dxa"/>
          </w:tcPr>
          <w:p w14:paraId="62B286F2" w14:textId="77777777" w:rsidR="00DB11D8" w:rsidRDefault="00DB11D8">
            <w:pPr>
              <w:pStyle w:val="TableParagraph"/>
              <w:spacing w:before="4"/>
              <w:rPr>
                <w:b/>
                <w:sz w:val="20"/>
              </w:rPr>
            </w:pPr>
          </w:p>
          <w:p w14:paraId="62B286F3" w14:textId="77777777" w:rsidR="00DB11D8" w:rsidRDefault="00525151">
            <w:pPr>
              <w:pStyle w:val="TableParagraph"/>
              <w:ind w:left="232"/>
              <w:rPr>
                <w:sz w:val="24"/>
              </w:rPr>
            </w:pPr>
            <w:r>
              <w:rPr>
                <w:sz w:val="24"/>
              </w:rPr>
              <w:t>1.17</w:t>
            </w:r>
          </w:p>
        </w:tc>
      </w:tr>
      <w:tr w:rsidR="00DB11D8" w14:paraId="62B286F9" w14:textId="77777777">
        <w:trPr>
          <w:trHeight w:val="735"/>
        </w:trPr>
        <w:tc>
          <w:tcPr>
            <w:tcW w:w="7470" w:type="dxa"/>
          </w:tcPr>
          <w:p w14:paraId="62B286F5" w14:textId="77777777" w:rsidR="00DB11D8" w:rsidRDefault="00DB11D8">
            <w:pPr>
              <w:pStyle w:val="TableParagraph"/>
              <w:spacing w:before="4"/>
              <w:rPr>
                <w:b/>
                <w:sz w:val="20"/>
              </w:rPr>
            </w:pPr>
          </w:p>
          <w:p w14:paraId="62B286F6" w14:textId="77777777" w:rsidR="00DB11D8" w:rsidRDefault="00525151">
            <w:pPr>
              <w:pStyle w:val="TableParagraph"/>
              <w:ind w:left="232"/>
              <w:rPr>
                <w:sz w:val="24"/>
              </w:rPr>
            </w:pPr>
            <w:r>
              <w:rPr>
                <w:sz w:val="24"/>
              </w:rPr>
              <w:t>Hardness Shore 'A' (±5)</w:t>
            </w:r>
          </w:p>
        </w:tc>
        <w:tc>
          <w:tcPr>
            <w:tcW w:w="3855" w:type="dxa"/>
          </w:tcPr>
          <w:p w14:paraId="62B286F7" w14:textId="77777777" w:rsidR="00DB11D8" w:rsidRDefault="00DB11D8">
            <w:pPr>
              <w:pStyle w:val="TableParagraph"/>
              <w:spacing w:before="4"/>
              <w:rPr>
                <w:b/>
                <w:sz w:val="20"/>
              </w:rPr>
            </w:pPr>
          </w:p>
          <w:p w14:paraId="62B286F8" w14:textId="77777777" w:rsidR="00DB11D8" w:rsidRDefault="00525151">
            <w:pPr>
              <w:pStyle w:val="TableParagraph"/>
              <w:ind w:left="232"/>
              <w:rPr>
                <w:sz w:val="24"/>
              </w:rPr>
            </w:pPr>
            <w:r>
              <w:rPr>
                <w:sz w:val="24"/>
              </w:rPr>
              <w:t>60° ± 5°</w:t>
            </w:r>
          </w:p>
        </w:tc>
      </w:tr>
      <w:tr w:rsidR="00DB11D8" w14:paraId="62B286FE" w14:textId="77777777">
        <w:trPr>
          <w:trHeight w:val="735"/>
        </w:trPr>
        <w:tc>
          <w:tcPr>
            <w:tcW w:w="7470" w:type="dxa"/>
          </w:tcPr>
          <w:p w14:paraId="62B286FA" w14:textId="77777777" w:rsidR="00DB11D8" w:rsidRDefault="00DB11D8">
            <w:pPr>
              <w:pStyle w:val="TableParagraph"/>
              <w:spacing w:before="4"/>
              <w:rPr>
                <w:b/>
                <w:sz w:val="20"/>
              </w:rPr>
            </w:pPr>
          </w:p>
          <w:p w14:paraId="62B286FB" w14:textId="77777777" w:rsidR="00DB11D8" w:rsidRDefault="00525151">
            <w:pPr>
              <w:pStyle w:val="TableParagraph"/>
              <w:ind w:left="232"/>
              <w:rPr>
                <w:sz w:val="24"/>
              </w:rPr>
            </w:pPr>
            <w:r>
              <w:rPr>
                <w:sz w:val="24"/>
              </w:rPr>
              <w:t>Tensile Strength (Kg/cm2)</w:t>
            </w:r>
          </w:p>
        </w:tc>
        <w:tc>
          <w:tcPr>
            <w:tcW w:w="3855" w:type="dxa"/>
          </w:tcPr>
          <w:p w14:paraId="62B286FC" w14:textId="77777777" w:rsidR="00DB11D8" w:rsidRDefault="00DB11D8">
            <w:pPr>
              <w:pStyle w:val="TableParagraph"/>
              <w:spacing w:before="4"/>
              <w:rPr>
                <w:b/>
                <w:sz w:val="20"/>
              </w:rPr>
            </w:pPr>
          </w:p>
          <w:p w14:paraId="62B286FD" w14:textId="77777777" w:rsidR="00DB11D8" w:rsidRDefault="00525151">
            <w:pPr>
              <w:pStyle w:val="TableParagraph"/>
              <w:ind w:left="232"/>
              <w:rPr>
                <w:sz w:val="24"/>
              </w:rPr>
            </w:pPr>
            <w:r>
              <w:rPr>
                <w:sz w:val="24"/>
              </w:rPr>
              <w:t>115</w:t>
            </w:r>
          </w:p>
        </w:tc>
      </w:tr>
      <w:tr w:rsidR="00DB11D8" w14:paraId="62B28703" w14:textId="77777777">
        <w:trPr>
          <w:trHeight w:val="735"/>
        </w:trPr>
        <w:tc>
          <w:tcPr>
            <w:tcW w:w="7470" w:type="dxa"/>
          </w:tcPr>
          <w:p w14:paraId="62B286FF" w14:textId="77777777" w:rsidR="00DB11D8" w:rsidRDefault="00DB11D8">
            <w:pPr>
              <w:pStyle w:val="TableParagraph"/>
              <w:spacing w:before="4"/>
              <w:rPr>
                <w:b/>
                <w:sz w:val="20"/>
              </w:rPr>
            </w:pPr>
          </w:p>
          <w:p w14:paraId="62B28700" w14:textId="77777777" w:rsidR="00DB11D8" w:rsidRDefault="00525151">
            <w:pPr>
              <w:pStyle w:val="TableParagraph"/>
              <w:ind w:left="232"/>
              <w:rPr>
                <w:sz w:val="24"/>
              </w:rPr>
            </w:pPr>
            <w:r>
              <w:rPr>
                <w:sz w:val="24"/>
              </w:rPr>
              <w:t>Elongation at break (%)</w:t>
            </w:r>
          </w:p>
        </w:tc>
        <w:tc>
          <w:tcPr>
            <w:tcW w:w="3855" w:type="dxa"/>
          </w:tcPr>
          <w:p w14:paraId="62B28701" w14:textId="77777777" w:rsidR="00DB11D8" w:rsidRDefault="00DB11D8">
            <w:pPr>
              <w:pStyle w:val="TableParagraph"/>
              <w:spacing w:before="4"/>
              <w:rPr>
                <w:b/>
                <w:sz w:val="20"/>
              </w:rPr>
            </w:pPr>
          </w:p>
          <w:p w14:paraId="62B28702" w14:textId="77777777" w:rsidR="00DB11D8" w:rsidRDefault="00525151">
            <w:pPr>
              <w:pStyle w:val="TableParagraph"/>
              <w:ind w:left="232"/>
              <w:rPr>
                <w:sz w:val="24"/>
              </w:rPr>
            </w:pPr>
            <w:r>
              <w:rPr>
                <w:sz w:val="24"/>
              </w:rPr>
              <w:t>450</w:t>
            </w:r>
          </w:p>
        </w:tc>
      </w:tr>
      <w:tr w:rsidR="00DB11D8" w14:paraId="62B28708" w14:textId="77777777">
        <w:trPr>
          <w:trHeight w:val="735"/>
        </w:trPr>
        <w:tc>
          <w:tcPr>
            <w:tcW w:w="7470" w:type="dxa"/>
          </w:tcPr>
          <w:p w14:paraId="62B28704" w14:textId="77777777" w:rsidR="00DB11D8" w:rsidRDefault="00DB11D8">
            <w:pPr>
              <w:pStyle w:val="TableParagraph"/>
              <w:spacing w:before="4"/>
              <w:rPr>
                <w:b/>
                <w:sz w:val="20"/>
              </w:rPr>
            </w:pPr>
          </w:p>
          <w:p w14:paraId="62B28705" w14:textId="77777777" w:rsidR="00DB11D8" w:rsidRDefault="00525151">
            <w:pPr>
              <w:pStyle w:val="TableParagraph"/>
              <w:ind w:left="232"/>
              <w:rPr>
                <w:sz w:val="24"/>
              </w:rPr>
            </w:pPr>
            <w:r>
              <w:rPr>
                <w:sz w:val="24"/>
              </w:rPr>
              <w:t>Minimum Temperature</w:t>
            </w:r>
          </w:p>
        </w:tc>
        <w:tc>
          <w:tcPr>
            <w:tcW w:w="3855" w:type="dxa"/>
          </w:tcPr>
          <w:p w14:paraId="62B28706" w14:textId="77777777" w:rsidR="00DB11D8" w:rsidRDefault="00DB11D8">
            <w:pPr>
              <w:pStyle w:val="TableParagraph"/>
              <w:spacing w:before="4"/>
              <w:rPr>
                <w:b/>
                <w:sz w:val="20"/>
              </w:rPr>
            </w:pPr>
          </w:p>
          <w:p w14:paraId="62B28707" w14:textId="77777777" w:rsidR="00DB11D8" w:rsidRDefault="00525151">
            <w:pPr>
              <w:pStyle w:val="TableParagraph"/>
              <w:ind w:left="232"/>
              <w:rPr>
                <w:sz w:val="24"/>
              </w:rPr>
            </w:pPr>
            <w:r>
              <w:rPr>
                <w:sz w:val="24"/>
              </w:rPr>
              <w:t>-25°C</w:t>
            </w:r>
          </w:p>
        </w:tc>
      </w:tr>
      <w:tr w:rsidR="00DB11D8" w14:paraId="62B2870D" w14:textId="77777777">
        <w:trPr>
          <w:trHeight w:val="735"/>
        </w:trPr>
        <w:tc>
          <w:tcPr>
            <w:tcW w:w="7470" w:type="dxa"/>
          </w:tcPr>
          <w:p w14:paraId="62B28709" w14:textId="77777777" w:rsidR="00DB11D8" w:rsidRDefault="00DB11D8">
            <w:pPr>
              <w:pStyle w:val="TableParagraph"/>
              <w:spacing w:before="4"/>
              <w:rPr>
                <w:b/>
                <w:sz w:val="20"/>
              </w:rPr>
            </w:pPr>
          </w:p>
          <w:p w14:paraId="62B2870A" w14:textId="77777777" w:rsidR="00DB11D8" w:rsidRDefault="00525151">
            <w:pPr>
              <w:pStyle w:val="TableParagraph"/>
              <w:ind w:left="232"/>
              <w:rPr>
                <w:sz w:val="24"/>
              </w:rPr>
            </w:pPr>
            <w:r>
              <w:rPr>
                <w:sz w:val="24"/>
              </w:rPr>
              <w:t>Maximum temperature</w:t>
            </w:r>
          </w:p>
        </w:tc>
        <w:tc>
          <w:tcPr>
            <w:tcW w:w="3855" w:type="dxa"/>
          </w:tcPr>
          <w:p w14:paraId="62B2870B" w14:textId="77777777" w:rsidR="00DB11D8" w:rsidRDefault="00DB11D8">
            <w:pPr>
              <w:pStyle w:val="TableParagraph"/>
              <w:spacing w:before="4"/>
              <w:rPr>
                <w:b/>
                <w:sz w:val="20"/>
              </w:rPr>
            </w:pPr>
          </w:p>
          <w:p w14:paraId="62B2870C" w14:textId="77777777" w:rsidR="00DB11D8" w:rsidRDefault="00525151">
            <w:pPr>
              <w:pStyle w:val="TableParagraph"/>
              <w:ind w:left="232"/>
              <w:rPr>
                <w:sz w:val="24"/>
              </w:rPr>
            </w:pPr>
            <w:r>
              <w:rPr>
                <w:sz w:val="24"/>
              </w:rPr>
              <w:t>+70°C</w:t>
            </w:r>
          </w:p>
        </w:tc>
      </w:tr>
      <w:tr w:rsidR="00DB11D8" w14:paraId="62B28712" w14:textId="77777777">
        <w:trPr>
          <w:trHeight w:val="735"/>
        </w:trPr>
        <w:tc>
          <w:tcPr>
            <w:tcW w:w="7470" w:type="dxa"/>
          </w:tcPr>
          <w:p w14:paraId="62B2870E" w14:textId="77777777" w:rsidR="00DB11D8" w:rsidRDefault="00DB11D8">
            <w:pPr>
              <w:pStyle w:val="TableParagraph"/>
              <w:spacing w:before="4"/>
              <w:rPr>
                <w:b/>
                <w:sz w:val="20"/>
              </w:rPr>
            </w:pPr>
          </w:p>
          <w:p w14:paraId="62B2870F" w14:textId="77777777" w:rsidR="00DB11D8" w:rsidRDefault="00525151">
            <w:pPr>
              <w:pStyle w:val="TableParagraph"/>
              <w:ind w:left="232"/>
              <w:rPr>
                <w:sz w:val="24"/>
              </w:rPr>
            </w:pPr>
            <w:r>
              <w:rPr>
                <w:sz w:val="24"/>
              </w:rPr>
              <w:t>Abrasion resistance (mm?)</w:t>
            </w:r>
          </w:p>
        </w:tc>
        <w:tc>
          <w:tcPr>
            <w:tcW w:w="3855" w:type="dxa"/>
          </w:tcPr>
          <w:p w14:paraId="62B28710" w14:textId="77777777" w:rsidR="00DB11D8" w:rsidRDefault="00DB11D8">
            <w:pPr>
              <w:pStyle w:val="TableParagraph"/>
              <w:spacing w:before="4"/>
              <w:rPr>
                <w:b/>
                <w:sz w:val="20"/>
              </w:rPr>
            </w:pPr>
          </w:p>
          <w:p w14:paraId="62B28711" w14:textId="77777777" w:rsidR="00DB11D8" w:rsidRDefault="00525151">
            <w:pPr>
              <w:pStyle w:val="TableParagraph"/>
              <w:ind w:left="232"/>
              <w:rPr>
                <w:sz w:val="24"/>
              </w:rPr>
            </w:pPr>
            <w:r>
              <w:rPr>
                <w:sz w:val="24"/>
              </w:rPr>
              <w:t>120</w:t>
            </w:r>
          </w:p>
        </w:tc>
      </w:tr>
      <w:tr w:rsidR="00DB11D8" w14:paraId="62B28716" w14:textId="77777777">
        <w:trPr>
          <w:trHeight w:val="735"/>
        </w:trPr>
        <w:tc>
          <w:tcPr>
            <w:tcW w:w="7470" w:type="dxa"/>
          </w:tcPr>
          <w:p w14:paraId="62B28713" w14:textId="77777777" w:rsidR="00DB11D8" w:rsidRDefault="00DB11D8">
            <w:pPr>
              <w:pStyle w:val="TableParagraph"/>
              <w:spacing w:before="4"/>
              <w:rPr>
                <w:b/>
                <w:sz w:val="20"/>
              </w:rPr>
            </w:pPr>
          </w:p>
          <w:p w14:paraId="62B28714" w14:textId="77777777" w:rsidR="00DB11D8" w:rsidRDefault="00525151">
            <w:pPr>
              <w:pStyle w:val="TableParagraph"/>
              <w:ind w:left="232"/>
              <w:rPr>
                <w:sz w:val="24"/>
              </w:rPr>
            </w:pPr>
            <w:r>
              <w:rPr>
                <w:sz w:val="24"/>
              </w:rPr>
              <w:t>Compression Set (70°C for 22 hours) %</w:t>
            </w:r>
          </w:p>
        </w:tc>
        <w:tc>
          <w:tcPr>
            <w:tcW w:w="3855" w:type="dxa"/>
          </w:tcPr>
          <w:p w14:paraId="62B28715" w14:textId="77777777" w:rsidR="00DB11D8" w:rsidRDefault="00DB11D8">
            <w:pPr>
              <w:pStyle w:val="TableParagraph"/>
              <w:rPr>
                <w:rFonts w:ascii="Times New Roman"/>
                <w:sz w:val="24"/>
              </w:rPr>
            </w:pPr>
          </w:p>
        </w:tc>
      </w:tr>
    </w:tbl>
    <w:p w14:paraId="28E85D19" w14:textId="77777777" w:rsidR="00675403" w:rsidRDefault="00675403" w:rsidP="00614E56">
      <w:pPr>
        <w:rPr>
          <w:sz w:val="18"/>
          <w:szCs w:val="18"/>
        </w:rPr>
      </w:pPr>
    </w:p>
    <w:p w14:paraId="22F0D361" w14:textId="0BE9F1A7" w:rsidR="00675403" w:rsidRPr="00614E56" w:rsidRDefault="00675403"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2B28717" w14:textId="7A2CC790" w:rsidR="00DB11D8" w:rsidRDefault="00DB11D8" w:rsidP="00675403">
      <w:pPr>
        <w:pStyle w:val="BodyText"/>
        <w:spacing w:before="141" w:line="254" w:lineRule="auto"/>
        <w:ind w:left="110" w:right="157"/>
      </w:pPr>
    </w:p>
    <w:sectPr w:rsidR="00DB11D8">
      <w:footerReference w:type="default" r:id="rId8"/>
      <w:pgSz w:w="12240" w:h="15840"/>
      <w:pgMar w:top="680" w:right="340" w:bottom="1060" w:left="3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2872A" w14:textId="77777777" w:rsidR="00000000" w:rsidRDefault="00525151">
      <w:r>
        <w:separator/>
      </w:r>
    </w:p>
  </w:endnote>
  <w:endnote w:type="continuationSeparator" w:id="0">
    <w:p w14:paraId="62B2872C" w14:textId="77777777" w:rsidR="00000000" w:rsidRDefault="0052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8725" w14:textId="5554DAFF" w:rsidR="00DB11D8" w:rsidRDefault="0052515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B28726" wp14:editId="65039415">
              <wp:simplePos x="0" y="0"/>
              <wp:positionH relativeFrom="page">
                <wp:posOffset>349250</wp:posOffset>
              </wp:positionH>
              <wp:positionV relativeFrom="page">
                <wp:posOffset>9370695</wp:posOffset>
              </wp:positionV>
              <wp:extent cx="6209030" cy="3822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8727" w14:textId="12853309" w:rsidR="00DB11D8" w:rsidRDefault="00DB11D8">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28726"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r+3b/nAQAAtgMAAA4AAAAAAAAAAAAAAAAALgIAAGRycy9lMm9Eb2Mu&#10;eG1sUEsBAi0AFAAGAAgAAAAhAPKOWAziAAAADQEAAA8AAAAAAAAAAAAAAAAAQQQAAGRycy9kb3du&#10;cmV2LnhtbFBLBQYAAAAABAAEAPMAAABQBQAAAAA=&#10;" filled="f" stroked="f">
              <v:textbox inset="0,0,0,0">
                <w:txbxContent>
                  <w:p w14:paraId="62B28727" w14:textId="12853309" w:rsidR="00DB11D8" w:rsidRDefault="00DB11D8">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8726" w14:textId="77777777" w:rsidR="00000000" w:rsidRDefault="00525151">
      <w:r>
        <w:separator/>
      </w:r>
    </w:p>
  </w:footnote>
  <w:footnote w:type="continuationSeparator" w:id="0">
    <w:p w14:paraId="62B28728" w14:textId="77777777" w:rsidR="00000000" w:rsidRDefault="00525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D8"/>
    <w:rsid w:val="0009533B"/>
    <w:rsid w:val="00461F9D"/>
    <w:rsid w:val="00525151"/>
    <w:rsid w:val="00675403"/>
    <w:rsid w:val="00A74696"/>
    <w:rsid w:val="00B26A05"/>
    <w:rsid w:val="00B909FE"/>
    <w:rsid w:val="00BE7E42"/>
    <w:rsid w:val="00DB11D8"/>
    <w:rsid w:val="00DE0DBA"/>
    <w:rsid w:val="00E21B74"/>
    <w:rsid w:val="00E95869"/>
    <w:rsid w:val="00EA1342"/>
    <w:rsid w:val="00EF2668"/>
    <w:rsid w:val="00FC44F6"/>
    <w:rsid w:val="00FF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B2866D"/>
  <w15:docId w15:val="{921F0485-5308-45FF-9F41-8792894D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09FE"/>
    <w:rPr>
      <w:color w:val="0000FF" w:themeColor="hyperlink"/>
      <w:u w:val="single"/>
    </w:rPr>
  </w:style>
  <w:style w:type="character" w:styleId="UnresolvedMention">
    <w:name w:val="Unresolved Mention"/>
    <w:basedOn w:val="DefaultParagraphFont"/>
    <w:uiPriority w:val="99"/>
    <w:semiHidden/>
    <w:unhideWhenUsed/>
    <w:rsid w:val="00B909FE"/>
    <w:rPr>
      <w:color w:val="605E5C"/>
      <w:shd w:val="clear" w:color="auto" w:fill="E1DFDD"/>
    </w:rPr>
  </w:style>
  <w:style w:type="paragraph" w:styleId="Header">
    <w:name w:val="header"/>
    <w:basedOn w:val="Normal"/>
    <w:link w:val="HeaderChar"/>
    <w:uiPriority w:val="99"/>
    <w:unhideWhenUsed/>
    <w:rsid w:val="00BE7E42"/>
    <w:pPr>
      <w:tabs>
        <w:tab w:val="center" w:pos="4513"/>
        <w:tab w:val="right" w:pos="9026"/>
      </w:tabs>
    </w:pPr>
  </w:style>
  <w:style w:type="character" w:customStyle="1" w:styleId="HeaderChar">
    <w:name w:val="Header Char"/>
    <w:basedOn w:val="DefaultParagraphFont"/>
    <w:link w:val="Header"/>
    <w:uiPriority w:val="99"/>
    <w:rsid w:val="00BE7E42"/>
    <w:rPr>
      <w:rFonts w:ascii="Arial" w:eastAsia="Arial" w:hAnsi="Arial" w:cs="Arial"/>
    </w:rPr>
  </w:style>
  <w:style w:type="paragraph" w:styleId="Footer">
    <w:name w:val="footer"/>
    <w:basedOn w:val="Normal"/>
    <w:link w:val="FooterChar"/>
    <w:uiPriority w:val="99"/>
    <w:unhideWhenUsed/>
    <w:rsid w:val="00BE7E42"/>
    <w:pPr>
      <w:tabs>
        <w:tab w:val="center" w:pos="4513"/>
        <w:tab w:val="right" w:pos="9026"/>
      </w:tabs>
    </w:pPr>
  </w:style>
  <w:style w:type="character" w:customStyle="1" w:styleId="FooterChar">
    <w:name w:val="Footer Char"/>
    <w:basedOn w:val="DefaultParagraphFont"/>
    <w:link w:val="Footer"/>
    <w:uiPriority w:val="99"/>
    <w:rsid w:val="00BE7E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les@williamjohnsto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williamjohnston.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Edwards</dc:creator>
  <cp:lastModifiedBy>Craig Edwards</cp:lastModifiedBy>
  <cp:revision>2</cp:revision>
  <dcterms:created xsi:type="dcterms:W3CDTF">2020-04-08T13:30:00Z</dcterms:created>
  <dcterms:modified xsi:type="dcterms:W3CDTF">2020-04-08T13:30:00Z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