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D64E0" w14:textId="2F7F06DD" w:rsidR="002F6E28" w:rsidRDefault="002F6E28" w:rsidP="002F6E28">
      <w:pPr>
        <w:pStyle w:val="BodyText"/>
        <w:jc w:val="center"/>
        <w:rPr>
          <w:rFonts w:ascii="Times New Roman"/>
          <w:sz w:val="20"/>
        </w:rPr>
      </w:pPr>
      <w:r>
        <w:rPr>
          <w:rFonts w:ascii="Times New Roman"/>
          <w:noProof/>
          <w:sz w:val="20"/>
        </w:rPr>
        <w:drawing>
          <wp:inline distT="0" distB="0" distL="0" distR="0" wp14:anchorId="3737291F" wp14:editId="5352D216">
            <wp:extent cx="4114800" cy="17049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115402" cy="1705224"/>
                    </a:xfrm>
                    <a:prstGeom prst="rect">
                      <a:avLst/>
                    </a:prstGeom>
                  </pic:spPr>
                </pic:pic>
              </a:graphicData>
            </a:graphic>
          </wp:inline>
        </w:drawing>
      </w:r>
    </w:p>
    <w:p w14:paraId="3686759B" w14:textId="4E5C3AC0" w:rsidR="0033675E" w:rsidRDefault="00962FA5" w:rsidP="002F6E28">
      <w:pPr>
        <w:pStyle w:val="BodyText"/>
        <w:rPr>
          <w:b/>
          <w:sz w:val="22"/>
        </w:rPr>
      </w:pPr>
      <w:bookmarkStart w:id="0" w:name="_GoBack"/>
      <w:r w:rsidRPr="00962FA5">
        <w:rPr>
          <w:b/>
          <w:sz w:val="22"/>
        </w:rPr>
        <w:t>Black High Temperature Genuine Viton® (DuPont A)</w:t>
      </w:r>
      <w:r w:rsidR="00297D03">
        <w:rPr>
          <w:b/>
          <w:sz w:val="22"/>
        </w:rPr>
        <w:t xml:space="preserve"> </w:t>
      </w:r>
      <w:r w:rsidRPr="00962FA5">
        <w:rPr>
          <w:b/>
          <w:sz w:val="22"/>
        </w:rPr>
        <w:t>Rubber 75° shore</w:t>
      </w:r>
      <w:r w:rsidR="002F6E28" w:rsidRPr="002F6E28">
        <w:rPr>
          <w:b/>
          <w:sz w:val="22"/>
        </w:rPr>
        <w:t xml:space="preserve"> </w:t>
      </w:r>
      <w:r w:rsidR="002F6E28">
        <w:rPr>
          <w:b/>
          <w:sz w:val="22"/>
        </w:rPr>
        <w:t>WJ</w:t>
      </w:r>
      <w:r w:rsidR="002F6E28" w:rsidRPr="00962FA5">
        <w:rPr>
          <w:b/>
          <w:sz w:val="22"/>
        </w:rPr>
        <w:t>14975</w:t>
      </w:r>
      <w:r w:rsidR="002F6E28">
        <w:rPr>
          <w:b/>
          <w:sz w:val="22"/>
        </w:rPr>
        <w:t>-G</w:t>
      </w:r>
    </w:p>
    <w:tbl>
      <w:tblPr>
        <w:tblpPr w:leftFromText="180" w:rightFromText="180" w:vertAnchor="text" w:horzAnchor="margin" w:tblpY="94"/>
        <w:tblW w:w="10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8"/>
        <w:gridCol w:w="1328"/>
        <w:gridCol w:w="1761"/>
        <w:gridCol w:w="1822"/>
        <w:gridCol w:w="2096"/>
      </w:tblGrid>
      <w:tr w:rsidR="002F6E28" w14:paraId="78D47D5B" w14:textId="77777777" w:rsidTr="002F6E28">
        <w:trPr>
          <w:trHeight w:val="325"/>
        </w:trPr>
        <w:tc>
          <w:tcPr>
            <w:tcW w:w="3338" w:type="dxa"/>
            <w:tcBorders>
              <w:bottom w:val="single" w:sz="6" w:space="0" w:color="000000"/>
              <w:right w:val="single" w:sz="6" w:space="0" w:color="000000"/>
            </w:tcBorders>
            <w:shd w:val="clear" w:color="auto" w:fill="0089CC"/>
            <w:vAlign w:val="center"/>
          </w:tcPr>
          <w:bookmarkEnd w:id="0"/>
          <w:p w14:paraId="4BED9061"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PROPERTIES</w:t>
            </w:r>
          </w:p>
        </w:tc>
        <w:tc>
          <w:tcPr>
            <w:tcW w:w="1328" w:type="dxa"/>
            <w:tcBorders>
              <w:left w:val="single" w:sz="6" w:space="0" w:color="000000"/>
              <w:bottom w:val="single" w:sz="6" w:space="0" w:color="000000"/>
              <w:right w:val="single" w:sz="6" w:space="0" w:color="000000"/>
            </w:tcBorders>
            <w:shd w:val="clear" w:color="auto" w:fill="0089CC"/>
            <w:vAlign w:val="center"/>
          </w:tcPr>
          <w:p w14:paraId="73C8A3F0"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TEST METHOD</w:t>
            </w:r>
          </w:p>
        </w:tc>
        <w:tc>
          <w:tcPr>
            <w:tcW w:w="1761" w:type="dxa"/>
            <w:tcBorders>
              <w:left w:val="single" w:sz="6" w:space="0" w:color="000000"/>
              <w:bottom w:val="single" w:sz="6" w:space="0" w:color="000000"/>
              <w:right w:val="single" w:sz="6" w:space="0" w:color="000000"/>
            </w:tcBorders>
            <w:shd w:val="clear" w:color="auto" w:fill="0089CC"/>
            <w:vAlign w:val="center"/>
          </w:tcPr>
          <w:p w14:paraId="7346320F"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VALUES FPS UNITS</w:t>
            </w:r>
          </w:p>
        </w:tc>
        <w:tc>
          <w:tcPr>
            <w:tcW w:w="1822" w:type="dxa"/>
            <w:tcBorders>
              <w:left w:val="single" w:sz="6" w:space="0" w:color="000000"/>
              <w:bottom w:val="single" w:sz="6" w:space="0" w:color="000000"/>
              <w:right w:val="single" w:sz="6" w:space="0" w:color="000000"/>
            </w:tcBorders>
            <w:shd w:val="clear" w:color="auto" w:fill="0089CC"/>
            <w:vAlign w:val="center"/>
          </w:tcPr>
          <w:p w14:paraId="66FB5DA9"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TEST METHOD</w:t>
            </w:r>
          </w:p>
        </w:tc>
        <w:tc>
          <w:tcPr>
            <w:tcW w:w="2096" w:type="dxa"/>
            <w:tcBorders>
              <w:left w:val="single" w:sz="6" w:space="0" w:color="000000"/>
              <w:bottom w:val="single" w:sz="6" w:space="0" w:color="000000"/>
            </w:tcBorders>
            <w:shd w:val="clear" w:color="auto" w:fill="0089CC"/>
            <w:vAlign w:val="center"/>
          </w:tcPr>
          <w:p w14:paraId="5445121B"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VALUES METRIC UNITS</w:t>
            </w:r>
          </w:p>
        </w:tc>
      </w:tr>
      <w:tr w:rsidR="002F6E28" w14:paraId="5EFD0317"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0ADA0D50"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SPECIFIC GRAVITY</w:t>
            </w:r>
          </w:p>
        </w:tc>
        <w:tc>
          <w:tcPr>
            <w:tcW w:w="1328" w:type="dxa"/>
            <w:tcBorders>
              <w:top w:val="single" w:sz="6" w:space="0" w:color="000000"/>
              <w:left w:val="single" w:sz="6" w:space="0" w:color="000000"/>
              <w:bottom w:val="single" w:sz="6" w:space="0" w:color="000000"/>
              <w:right w:val="single" w:sz="6" w:space="0" w:color="000000"/>
            </w:tcBorders>
            <w:vAlign w:val="center"/>
          </w:tcPr>
          <w:p w14:paraId="6A3D7646"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DIN 53508</w:t>
            </w:r>
          </w:p>
        </w:tc>
        <w:tc>
          <w:tcPr>
            <w:tcW w:w="1761" w:type="dxa"/>
            <w:tcBorders>
              <w:top w:val="single" w:sz="6" w:space="0" w:color="000000"/>
              <w:left w:val="single" w:sz="6" w:space="0" w:color="000000"/>
              <w:bottom w:val="single" w:sz="6" w:space="0" w:color="000000"/>
              <w:right w:val="single" w:sz="6" w:space="0" w:color="000000"/>
            </w:tcBorders>
            <w:vAlign w:val="center"/>
          </w:tcPr>
          <w:p w14:paraId="52EF4ED2"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2.00 ± 0.05</w:t>
            </w:r>
          </w:p>
        </w:tc>
        <w:tc>
          <w:tcPr>
            <w:tcW w:w="1822" w:type="dxa"/>
            <w:tcBorders>
              <w:top w:val="single" w:sz="6" w:space="0" w:color="000000"/>
              <w:left w:val="single" w:sz="6" w:space="0" w:color="000000"/>
              <w:bottom w:val="single" w:sz="6" w:space="0" w:color="000000"/>
              <w:right w:val="single" w:sz="6" w:space="0" w:color="000000"/>
            </w:tcBorders>
            <w:vAlign w:val="center"/>
          </w:tcPr>
          <w:p w14:paraId="41AF9DA3"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D297</w:t>
            </w:r>
          </w:p>
        </w:tc>
        <w:tc>
          <w:tcPr>
            <w:tcW w:w="2096" w:type="dxa"/>
            <w:tcBorders>
              <w:top w:val="single" w:sz="6" w:space="0" w:color="000000"/>
              <w:left w:val="single" w:sz="6" w:space="0" w:color="000000"/>
              <w:bottom w:val="single" w:sz="6" w:space="0" w:color="000000"/>
            </w:tcBorders>
            <w:vAlign w:val="center"/>
          </w:tcPr>
          <w:p w14:paraId="093F5DC5"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2.00 ± 0.05</w:t>
            </w:r>
          </w:p>
        </w:tc>
      </w:tr>
      <w:tr w:rsidR="002F6E28" w14:paraId="6F978143"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2B6C6FDC"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HARDNESS</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A0C10FA"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DIN 53505</w:t>
            </w: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BF440A8"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75 ± 5 SH A</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4612DFF"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D2240</w:t>
            </w:r>
          </w:p>
        </w:tc>
        <w:tc>
          <w:tcPr>
            <w:tcW w:w="2096" w:type="dxa"/>
            <w:tcBorders>
              <w:top w:val="single" w:sz="6" w:space="0" w:color="000000"/>
              <w:left w:val="single" w:sz="6" w:space="0" w:color="000000"/>
              <w:bottom w:val="single" w:sz="6" w:space="0" w:color="000000"/>
            </w:tcBorders>
            <w:shd w:val="clear" w:color="auto" w:fill="F0F0F0"/>
            <w:vAlign w:val="center"/>
          </w:tcPr>
          <w:p w14:paraId="3F2E559F"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75 ± 5 SH A</w:t>
            </w:r>
          </w:p>
        </w:tc>
      </w:tr>
      <w:tr w:rsidR="002F6E28" w14:paraId="6F1179CA"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2246D2A4"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TENSILE STRENGTH (KG/CM2)</w:t>
            </w:r>
          </w:p>
        </w:tc>
        <w:tc>
          <w:tcPr>
            <w:tcW w:w="1328" w:type="dxa"/>
            <w:tcBorders>
              <w:top w:val="single" w:sz="6" w:space="0" w:color="000000"/>
              <w:left w:val="single" w:sz="6" w:space="0" w:color="000000"/>
              <w:bottom w:val="single" w:sz="6" w:space="0" w:color="000000"/>
              <w:right w:val="single" w:sz="6" w:space="0" w:color="000000"/>
            </w:tcBorders>
            <w:vAlign w:val="center"/>
          </w:tcPr>
          <w:p w14:paraId="120B9541"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DIN 53504</w:t>
            </w:r>
          </w:p>
        </w:tc>
        <w:tc>
          <w:tcPr>
            <w:tcW w:w="1761" w:type="dxa"/>
            <w:tcBorders>
              <w:top w:val="single" w:sz="6" w:space="0" w:color="000000"/>
              <w:left w:val="single" w:sz="6" w:space="0" w:color="000000"/>
              <w:bottom w:val="single" w:sz="6" w:space="0" w:color="000000"/>
              <w:right w:val="single" w:sz="6" w:space="0" w:color="000000"/>
            </w:tcBorders>
            <w:vAlign w:val="center"/>
          </w:tcPr>
          <w:p w14:paraId="61699084"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855 PSI</w:t>
            </w:r>
          </w:p>
        </w:tc>
        <w:tc>
          <w:tcPr>
            <w:tcW w:w="1822" w:type="dxa"/>
            <w:tcBorders>
              <w:top w:val="single" w:sz="6" w:space="0" w:color="000000"/>
              <w:left w:val="single" w:sz="6" w:space="0" w:color="000000"/>
              <w:bottom w:val="single" w:sz="6" w:space="0" w:color="000000"/>
              <w:right w:val="single" w:sz="6" w:space="0" w:color="000000"/>
            </w:tcBorders>
            <w:vAlign w:val="center"/>
          </w:tcPr>
          <w:p w14:paraId="29D9F0BF"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D412</w:t>
            </w:r>
          </w:p>
        </w:tc>
        <w:tc>
          <w:tcPr>
            <w:tcW w:w="2096" w:type="dxa"/>
            <w:tcBorders>
              <w:top w:val="single" w:sz="6" w:space="0" w:color="000000"/>
              <w:left w:val="single" w:sz="6" w:space="0" w:color="000000"/>
              <w:bottom w:val="single" w:sz="6" w:space="0" w:color="000000"/>
            </w:tcBorders>
            <w:vAlign w:val="center"/>
          </w:tcPr>
          <w:p w14:paraId="28F58C3B"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50 KG/CM2</w:t>
            </w:r>
          </w:p>
        </w:tc>
      </w:tr>
      <w:tr w:rsidR="002F6E28" w14:paraId="00DF3AAA"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0C7A29BB" w14:textId="04B822F9"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xml:space="preserve">ELONGATION AT BREAK </w:t>
            </w:r>
            <w:r w:rsidRPr="00962FA5">
              <w:rPr>
                <w:rFonts w:ascii="Arial" w:hAnsi="Arial" w:cs="Arial"/>
                <w:color w:val="FFFFFF" w:themeColor="background1"/>
                <w:sz w:val="18"/>
                <w:szCs w:val="18"/>
              </w:rPr>
              <w:t>(MIN)</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59F9B6A"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DIN 53504</w:t>
            </w: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719F8FE"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200%</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A71E6B0"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D412</w:t>
            </w:r>
          </w:p>
        </w:tc>
        <w:tc>
          <w:tcPr>
            <w:tcW w:w="2096" w:type="dxa"/>
            <w:tcBorders>
              <w:top w:val="single" w:sz="6" w:space="0" w:color="000000"/>
              <w:left w:val="single" w:sz="6" w:space="0" w:color="000000"/>
              <w:bottom w:val="single" w:sz="6" w:space="0" w:color="000000"/>
            </w:tcBorders>
            <w:shd w:val="clear" w:color="auto" w:fill="F0F0F0"/>
            <w:vAlign w:val="center"/>
          </w:tcPr>
          <w:p w14:paraId="5EABD38A"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200%</w:t>
            </w:r>
          </w:p>
        </w:tc>
      </w:tr>
      <w:tr w:rsidR="002F6E28" w14:paraId="5220AC8C" w14:textId="77777777" w:rsidTr="002F6E28">
        <w:trPr>
          <w:trHeight w:val="573"/>
        </w:trPr>
        <w:tc>
          <w:tcPr>
            <w:tcW w:w="3338" w:type="dxa"/>
            <w:tcBorders>
              <w:top w:val="single" w:sz="6" w:space="0" w:color="000000"/>
              <w:bottom w:val="single" w:sz="6" w:space="0" w:color="000000"/>
              <w:right w:val="single" w:sz="6" w:space="0" w:color="000000"/>
            </w:tcBorders>
            <w:shd w:val="clear" w:color="auto" w:fill="0089CC"/>
            <w:vAlign w:val="center"/>
          </w:tcPr>
          <w:p w14:paraId="0EDA43F5"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COMPRESSION SET (70ºC/24 HRS/25% SET) (MAX)</w:t>
            </w:r>
          </w:p>
        </w:tc>
        <w:tc>
          <w:tcPr>
            <w:tcW w:w="1328" w:type="dxa"/>
            <w:tcBorders>
              <w:top w:val="single" w:sz="6" w:space="0" w:color="000000"/>
              <w:left w:val="single" w:sz="6" w:space="0" w:color="000000"/>
              <w:bottom w:val="single" w:sz="6" w:space="0" w:color="000000"/>
              <w:right w:val="single" w:sz="6" w:space="0" w:color="000000"/>
            </w:tcBorders>
            <w:vAlign w:val="center"/>
          </w:tcPr>
          <w:p w14:paraId="666DCA52" w14:textId="77777777" w:rsidR="002F6E28" w:rsidRPr="00F2633E" w:rsidRDefault="002F6E28" w:rsidP="002F6E28">
            <w:pPr>
              <w:spacing w:after="0"/>
              <w:jc w:val="center"/>
              <w:rPr>
                <w:rFonts w:ascii="Arial" w:hAnsi="Arial" w:cs="Arial"/>
                <w:sz w:val="18"/>
                <w:szCs w:val="18"/>
              </w:rPr>
            </w:pPr>
          </w:p>
          <w:p w14:paraId="1CF79999"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DIN 53517</w:t>
            </w:r>
          </w:p>
        </w:tc>
        <w:tc>
          <w:tcPr>
            <w:tcW w:w="1761" w:type="dxa"/>
            <w:tcBorders>
              <w:top w:val="single" w:sz="6" w:space="0" w:color="000000"/>
              <w:left w:val="single" w:sz="6" w:space="0" w:color="000000"/>
              <w:bottom w:val="single" w:sz="6" w:space="0" w:color="000000"/>
              <w:right w:val="single" w:sz="6" w:space="0" w:color="000000"/>
            </w:tcBorders>
            <w:vAlign w:val="center"/>
          </w:tcPr>
          <w:p w14:paraId="61CC50A8" w14:textId="77777777" w:rsidR="002F6E28" w:rsidRPr="00F2633E" w:rsidRDefault="002F6E28" w:rsidP="002F6E28">
            <w:pPr>
              <w:spacing w:after="0"/>
              <w:jc w:val="center"/>
              <w:rPr>
                <w:rFonts w:ascii="Arial" w:hAnsi="Arial" w:cs="Arial"/>
                <w:sz w:val="18"/>
                <w:szCs w:val="18"/>
              </w:rPr>
            </w:pPr>
          </w:p>
          <w:p w14:paraId="763F2135"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55%</w:t>
            </w:r>
          </w:p>
        </w:tc>
        <w:tc>
          <w:tcPr>
            <w:tcW w:w="1822" w:type="dxa"/>
            <w:tcBorders>
              <w:top w:val="single" w:sz="6" w:space="0" w:color="000000"/>
              <w:left w:val="single" w:sz="6" w:space="0" w:color="000000"/>
              <w:bottom w:val="single" w:sz="6" w:space="0" w:color="000000"/>
              <w:right w:val="single" w:sz="6" w:space="0" w:color="000000"/>
            </w:tcBorders>
            <w:vAlign w:val="center"/>
          </w:tcPr>
          <w:p w14:paraId="6EE9E8D6"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D395 METHOD B</w:t>
            </w:r>
          </w:p>
        </w:tc>
        <w:tc>
          <w:tcPr>
            <w:tcW w:w="2096" w:type="dxa"/>
            <w:tcBorders>
              <w:top w:val="single" w:sz="6" w:space="0" w:color="000000"/>
              <w:left w:val="single" w:sz="6" w:space="0" w:color="000000"/>
              <w:bottom w:val="single" w:sz="6" w:space="0" w:color="000000"/>
            </w:tcBorders>
            <w:vAlign w:val="center"/>
          </w:tcPr>
          <w:p w14:paraId="1E9639E1" w14:textId="77777777" w:rsidR="002F6E28" w:rsidRPr="00F2633E" w:rsidRDefault="002F6E28" w:rsidP="002F6E28">
            <w:pPr>
              <w:spacing w:after="0"/>
              <w:jc w:val="center"/>
              <w:rPr>
                <w:rFonts w:ascii="Arial" w:hAnsi="Arial" w:cs="Arial"/>
                <w:sz w:val="18"/>
                <w:szCs w:val="18"/>
              </w:rPr>
            </w:pPr>
          </w:p>
          <w:p w14:paraId="04372204"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55%</w:t>
            </w:r>
          </w:p>
        </w:tc>
      </w:tr>
      <w:tr w:rsidR="002F6E28" w14:paraId="17A56AF7"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4A88606F"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POLYMER CONTENT (%)</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CE8598A"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8BFED75" w14:textId="77777777" w:rsidR="002F6E28" w:rsidRPr="00F2633E" w:rsidRDefault="002F6E28" w:rsidP="002F6E28">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60571C0"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79E9C131"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100</w:t>
            </w:r>
          </w:p>
        </w:tc>
      </w:tr>
      <w:tr w:rsidR="002F6E28" w14:paraId="5B1AF38D" w14:textId="77777777" w:rsidTr="002F6E28">
        <w:trPr>
          <w:trHeight w:val="192"/>
        </w:trPr>
        <w:tc>
          <w:tcPr>
            <w:tcW w:w="3338" w:type="dxa"/>
            <w:tcBorders>
              <w:top w:val="single" w:sz="6" w:space="0" w:color="000000"/>
              <w:bottom w:val="single" w:sz="6" w:space="0" w:color="000000"/>
              <w:right w:val="single" w:sz="6" w:space="0" w:color="000000"/>
            </w:tcBorders>
            <w:shd w:val="clear" w:color="auto" w:fill="0089CC"/>
            <w:vAlign w:val="center"/>
          </w:tcPr>
          <w:p w14:paraId="40054A71"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CHANGE IN PROPERTIES</w:t>
            </w:r>
          </w:p>
        </w:tc>
        <w:tc>
          <w:tcPr>
            <w:tcW w:w="1328" w:type="dxa"/>
            <w:tcBorders>
              <w:top w:val="single" w:sz="6" w:space="0" w:color="000000"/>
              <w:left w:val="single" w:sz="6" w:space="0" w:color="000000"/>
              <w:bottom w:val="single" w:sz="6" w:space="0" w:color="000000"/>
              <w:right w:val="single" w:sz="6" w:space="0" w:color="000000"/>
            </w:tcBorders>
            <w:vAlign w:val="center"/>
          </w:tcPr>
          <w:p w14:paraId="26059A2F"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FF8BB57" w14:textId="77777777" w:rsidR="002F6E28" w:rsidRPr="00F2633E" w:rsidRDefault="002F6E28" w:rsidP="002F6E28">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vAlign w:val="center"/>
          </w:tcPr>
          <w:p w14:paraId="4437D046"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2C3DD4D6" w14:textId="77777777" w:rsidR="002F6E28" w:rsidRPr="00F2633E" w:rsidRDefault="002F6E28" w:rsidP="002F6E28">
            <w:pPr>
              <w:spacing w:after="0"/>
              <w:jc w:val="center"/>
              <w:rPr>
                <w:rFonts w:ascii="Arial" w:hAnsi="Arial" w:cs="Arial"/>
                <w:sz w:val="18"/>
                <w:szCs w:val="18"/>
              </w:rPr>
            </w:pPr>
          </w:p>
        </w:tc>
      </w:tr>
      <w:tr w:rsidR="002F6E28" w14:paraId="23D2460F"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33FE51F3" w14:textId="47FB50AF"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xml:space="preserve">HEAT AGEING </w:t>
            </w:r>
            <w:r w:rsidRPr="00962FA5">
              <w:rPr>
                <w:rFonts w:ascii="Arial" w:hAnsi="Arial" w:cs="Arial"/>
                <w:color w:val="FFFFFF" w:themeColor="background1"/>
                <w:sz w:val="18"/>
                <w:szCs w:val="18"/>
              </w:rPr>
              <w:t>(48</w:t>
            </w:r>
            <w:r w:rsidRPr="00962FA5">
              <w:rPr>
                <w:rFonts w:ascii="Arial" w:hAnsi="Arial" w:cs="Arial"/>
                <w:color w:val="FFFFFF" w:themeColor="background1"/>
                <w:sz w:val="18"/>
                <w:szCs w:val="18"/>
              </w:rPr>
              <w:t xml:space="preserve"> HRS. AT 150</w:t>
            </w:r>
            <w:r w:rsidRPr="00962FA5">
              <w:rPr>
                <w:rFonts w:ascii="Arial" w:hAnsi="Arial" w:cs="Arial"/>
                <w:color w:val="FFFFFF" w:themeColor="background1"/>
                <w:sz w:val="18"/>
                <w:szCs w:val="18"/>
              </w:rPr>
              <w:t>ºC)</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E9A9611"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B7BEC42" w14:textId="77777777" w:rsidR="002F6E28" w:rsidRPr="00F2633E" w:rsidRDefault="002F6E28" w:rsidP="002F6E28">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C2370E6"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D573</w:t>
            </w:r>
          </w:p>
        </w:tc>
        <w:tc>
          <w:tcPr>
            <w:tcW w:w="2096" w:type="dxa"/>
            <w:tcBorders>
              <w:top w:val="single" w:sz="6" w:space="0" w:color="000000"/>
              <w:left w:val="single" w:sz="6" w:space="0" w:color="000000"/>
              <w:bottom w:val="single" w:sz="6" w:space="0" w:color="000000"/>
            </w:tcBorders>
            <w:shd w:val="clear" w:color="auto" w:fill="F0F0F0"/>
            <w:vAlign w:val="center"/>
          </w:tcPr>
          <w:p w14:paraId="26AF07FD" w14:textId="77777777" w:rsidR="002F6E28" w:rsidRPr="00F2633E" w:rsidRDefault="002F6E28" w:rsidP="002F6E28">
            <w:pPr>
              <w:spacing w:after="0"/>
              <w:jc w:val="center"/>
              <w:rPr>
                <w:rFonts w:ascii="Arial" w:hAnsi="Arial" w:cs="Arial"/>
                <w:sz w:val="18"/>
                <w:szCs w:val="18"/>
              </w:rPr>
            </w:pPr>
          </w:p>
        </w:tc>
      </w:tr>
      <w:tr w:rsidR="002F6E28" w14:paraId="2FB1A714"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4D67C6C"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HARDNESS (PTS)</w:t>
            </w:r>
          </w:p>
        </w:tc>
        <w:tc>
          <w:tcPr>
            <w:tcW w:w="1328" w:type="dxa"/>
            <w:tcBorders>
              <w:top w:val="single" w:sz="6" w:space="0" w:color="000000"/>
              <w:left w:val="single" w:sz="6" w:space="0" w:color="000000"/>
              <w:bottom w:val="single" w:sz="6" w:space="0" w:color="000000"/>
              <w:right w:val="single" w:sz="6" w:space="0" w:color="000000"/>
            </w:tcBorders>
            <w:vAlign w:val="center"/>
          </w:tcPr>
          <w:p w14:paraId="4370264F"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407A6DD4"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+ 5 (MAX)</w:t>
            </w:r>
          </w:p>
        </w:tc>
        <w:tc>
          <w:tcPr>
            <w:tcW w:w="1822" w:type="dxa"/>
            <w:tcBorders>
              <w:top w:val="single" w:sz="6" w:space="0" w:color="000000"/>
              <w:left w:val="single" w:sz="6" w:space="0" w:color="000000"/>
              <w:bottom w:val="single" w:sz="6" w:space="0" w:color="000000"/>
              <w:right w:val="single" w:sz="6" w:space="0" w:color="000000"/>
            </w:tcBorders>
            <w:vAlign w:val="center"/>
          </w:tcPr>
          <w:p w14:paraId="33D442A5"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710D8B9B"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+ 5 (MAX)</w:t>
            </w:r>
          </w:p>
        </w:tc>
      </w:tr>
      <w:tr w:rsidR="002F6E28" w14:paraId="70B67CC8"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4D638826"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TENSILE STRENGTH (%)</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E6B0A7E"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B7E8B2B"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+ 15</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0ADD326"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578A539C"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+ 15</w:t>
            </w:r>
          </w:p>
        </w:tc>
      </w:tr>
      <w:tr w:rsidR="002F6E28" w14:paraId="78AEE4FF"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23DE0130"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ELONGATION AT BREAK (%)</w:t>
            </w:r>
          </w:p>
        </w:tc>
        <w:tc>
          <w:tcPr>
            <w:tcW w:w="1328" w:type="dxa"/>
            <w:tcBorders>
              <w:top w:val="single" w:sz="6" w:space="0" w:color="000000"/>
              <w:left w:val="single" w:sz="6" w:space="0" w:color="000000"/>
              <w:bottom w:val="single" w:sz="6" w:space="0" w:color="000000"/>
              <w:right w:val="single" w:sz="6" w:space="0" w:color="000000"/>
            </w:tcBorders>
            <w:vAlign w:val="center"/>
          </w:tcPr>
          <w:p w14:paraId="16E06415"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96C44B5"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+25 / -25</w:t>
            </w:r>
          </w:p>
        </w:tc>
        <w:tc>
          <w:tcPr>
            <w:tcW w:w="1822" w:type="dxa"/>
            <w:tcBorders>
              <w:top w:val="single" w:sz="6" w:space="0" w:color="000000"/>
              <w:left w:val="single" w:sz="6" w:space="0" w:color="000000"/>
              <w:bottom w:val="single" w:sz="6" w:space="0" w:color="000000"/>
              <w:right w:val="single" w:sz="6" w:space="0" w:color="000000"/>
            </w:tcBorders>
            <w:vAlign w:val="center"/>
          </w:tcPr>
          <w:p w14:paraId="0994ADBF"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27DA31A2"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+25 / -25</w:t>
            </w:r>
          </w:p>
        </w:tc>
      </w:tr>
      <w:tr w:rsidR="002F6E28" w14:paraId="66D7AB5A" w14:textId="77777777" w:rsidTr="002F6E28">
        <w:trPr>
          <w:trHeight w:val="386"/>
        </w:trPr>
        <w:tc>
          <w:tcPr>
            <w:tcW w:w="3338" w:type="dxa"/>
            <w:tcBorders>
              <w:top w:val="single" w:sz="6" w:space="0" w:color="000000"/>
              <w:bottom w:val="single" w:sz="6" w:space="0" w:color="000000"/>
              <w:right w:val="single" w:sz="6" w:space="0" w:color="000000"/>
            </w:tcBorders>
            <w:shd w:val="clear" w:color="auto" w:fill="0089CC"/>
            <w:vAlign w:val="center"/>
          </w:tcPr>
          <w:p w14:paraId="6893FFF9" w14:textId="12F06F6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xml:space="preserve">VOLUME </w:t>
            </w:r>
            <w:r w:rsidRPr="00962FA5">
              <w:rPr>
                <w:rFonts w:ascii="Arial" w:hAnsi="Arial" w:cs="Arial"/>
                <w:color w:val="FFFFFF" w:themeColor="background1"/>
                <w:sz w:val="18"/>
                <w:szCs w:val="18"/>
              </w:rPr>
              <w:t>SWELL:</w:t>
            </w:r>
            <w:r w:rsidRPr="00962FA5">
              <w:rPr>
                <w:rFonts w:ascii="Arial" w:hAnsi="Arial" w:cs="Arial"/>
                <w:color w:val="FFFFFF" w:themeColor="background1"/>
                <w:sz w:val="18"/>
                <w:szCs w:val="18"/>
              </w:rPr>
              <w:t xml:space="preserve"> AT 150ºC FOR 24 HRS/IN</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0CFDEAF"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19E9048" w14:textId="77777777" w:rsidR="002F6E28" w:rsidRPr="00F2633E" w:rsidRDefault="002F6E28" w:rsidP="002F6E28">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B11D02F"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 471</w:t>
            </w:r>
          </w:p>
        </w:tc>
        <w:tc>
          <w:tcPr>
            <w:tcW w:w="2096" w:type="dxa"/>
            <w:tcBorders>
              <w:top w:val="single" w:sz="6" w:space="0" w:color="000000"/>
              <w:left w:val="single" w:sz="6" w:space="0" w:color="000000"/>
              <w:bottom w:val="single" w:sz="6" w:space="0" w:color="000000"/>
            </w:tcBorders>
            <w:shd w:val="clear" w:color="auto" w:fill="F0F0F0"/>
            <w:vAlign w:val="center"/>
          </w:tcPr>
          <w:p w14:paraId="456C4D20" w14:textId="77777777" w:rsidR="002F6E28" w:rsidRPr="00F2633E" w:rsidRDefault="002F6E28" w:rsidP="002F6E28">
            <w:pPr>
              <w:spacing w:after="0"/>
              <w:jc w:val="center"/>
              <w:rPr>
                <w:rFonts w:ascii="Arial" w:hAnsi="Arial" w:cs="Arial"/>
                <w:sz w:val="18"/>
                <w:szCs w:val="18"/>
              </w:rPr>
            </w:pPr>
          </w:p>
        </w:tc>
      </w:tr>
      <w:tr w:rsidR="002F6E28" w14:paraId="44B29CB6"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7AD576A8"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ASTM OIL NO.1</w:t>
            </w:r>
          </w:p>
        </w:tc>
        <w:tc>
          <w:tcPr>
            <w:tcW w:w="1328" w:type="dxa"/>
            <w:tcBorders>
              <w:top w:val="single" w:sz="6" w:space="0" w:color="000000"/>
              <w:left w:val="single" w:sz="6" w:space="0" w:color="000000"/>
              <w:bottom w:val="single" w:sz="6" w:space="0" w:color="000000"/>
              <w:right w:val="single" w:sz="6" w:space="0" w:color="000000"/>
            </w:tcBorders>
            <w:vAlign w:val="center"/>
          </w:tcPr>
          <w:p w14:paraId="6A35F880"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38B2EE0"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-8%</w:t>
            </w:r>
          </w:p>
        </w:tc>
        <w:tc>
          <w:tcPr>
            <w:tcW w:w="1822" w:type="dxa"/>
            <w:tcBorders>
              <w:top w:val="single" w:sz="6" w:space="0" w:color="000000"/>
              <w:left w:val="single" w:sz="6" w:space="0" w:color="000000"/>
              <w:bottom w:val="single" w:sz="6" w:space="0" w:color="000000"/>
              <w:right w:val="single" w:sz="6" w:space="0" w:color="000000"/>
            </w:tcBorders>
            <w:vAlign w:val="center"/>
          </w:tcPr>
          <w:p w14:paraId="7D92222F"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6A366AF8"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-8%</w:t>
            </w:r>
          </w:p>
        </w:tc>
      </w:tr>
      <w:tr w:rsidR="002F6E28" w14:paraId="1FE37B8B"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1332CC2F"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ASTM OIL NO.2</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ECFE74A"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8E8CEE9"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-1%</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6568FFF"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41DEEAD3"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-1%</w:t>
            </w:r>
          </w:p>
        </w:tc>
      </w:tr>
      <w:tr w:rsidR="002F6E28" w14:paraId="667530FD"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750743A2"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ASTM OIL NO.3</w:t>
            </w:r>
          </w:p>
        </w:tc>
        <w:tc>
          <w:tcPr>
            <w:tcW w:w="1328" w:type="dxa"/>
            <w:tcBorders>
              <w:top w:val="single" w:sz="6" w:space="0" w:color="000000"/>
              <w:left w:val="single" w:sz="6" w:space="0" w:color="000000"/>
              <w:bottom w:val="single" w:sz="6" w:space="0" w:color="000000"/>
              <w:right w:val="single" w:sz="6" w:space="0" w:color="000000"/>
            </w:tcBorders>
            <w:vAlign w:val="center"/>
          </w:tcPr>
          <w:p w14:paraId="32BA8A46"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95772FA"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+6%</w:t>
            </w:r>
          </w:p>
        </w:tc>
        <w:tc>
          <w:tcPr>
            <w:tcW w:w="1822" w:type="dxa"/>
            <w:tcBorders>
              <w:top w:val="single" w:sz="6" w:space="0" w:color="000000"/>
              <w:left w:val="single" w:sz="6" w:space="0" w:color="000000"/>
              <w:bottom w:val="single" w:sz="6" w:space="0" w:color="000000"/>
              <w:right w:val="single" w:sz="6" w:space="0" w:color="000000"/>
            </w:tcBorders>
            <w:vAlign w:val="center"/>
          </w:tcPr>
          <w:p w14:paraId="6AE2A899"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146AF63D"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+6%</w:t>
            </w:r>
          </w:p>
        </w:tc>
      </w:tr>
      <w:tr w:rsidR="002F6E28" w14:paraId="5B850B75" w14:textId="77777777" w:rsidTr="002F6E28">
        <w:trPr>
          <w:trHeight w:val="192"/>
        </w:trPr>
        <w:tc>
          <w:tcPr>
            <w:tcW w:w="3338" w:type="dxa"/>
            <w:tcBorders>
              <w:top w:val="single" w:sz="6" w:space="0" w:color="000000"/>
              <w:bottom w:val="single" w:sz="6" w:space="0" w:color="000000"/>
              <w:right w:val="single" w:sz="6" w:space="0" w:color="000000"/>
            </w:tcBorders>
            <w:shd w:val="clear" w:color="auto" w:fill="0089CC"/>
            <w:vAlign w:val="center"/>
          </w:tcPr>
          <w:p w14:paraId="38E547E8"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CHEMICAL RESISTANCE</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F045BA2"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53C3336" w14:textId="77777777" w:rsidR="002F6E28" w:rsidRPr="00F2633E" w:rsidRDefault="002F6E28" w:rsidP="002F6E28">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18584E6"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1A481CC9" w14:textId="77777777" w:rsidR="002F6E28" w:rsidRPr="00F2633E" w:rsidRDefault="002F6E28" w:rsidP="002F6E28">
            <w:pPr>
              <w:spacing w:after="0"/>
              <w:jc w:val="center"/>
              <w:rPr>
                <w:rFonts w:ascii="Arial" w:hAnsi="Arial" w:cs="Arial"/>
                <w:sz w:val="18"/>
                <w:szCs w:val="18"/>
              </w:rPr>
            </w:pPr>
          </w:p>
        </w:tc>
      </w:tr>
      <w:tr w:rsidR="002F6E28" w14:paraId="4397ED5E"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1A156970"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OZONE</w:t>
            </w:r>
          </w:p>
        </w:tc>
        <w:tc>
          <w:tcPr>
            <w:tcW w:w="1328" w:type="dxa"/>
            <w:tcBorders>
              <w:top w:val="single" w:sz="6" w:space="0" w:color="000000"/>
              <w:left w:val="single" w:sz="6" w:space="0" w:color="000000"/>
              <w:bottom w:val="single" w:sz="6" w:space="0" w:color="000000"/>
              <w:right w:val="single" w:sz="6" w:space="0" w:color="000000"/>
            </w:tcBorders>
            <w:vAlign w:val="center"/>
          </w:tcPr>
          <w:p w14:paraId="427AB0AC"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77D89F28"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EXCELLENT</w:t>
            </w:r>
          </w:p>
        </w:tc>
        <w:tc>
          <w:tcPr>
            <w:tcW w:w="1822" w:type="dxa"/>
            <w:tcBorders>
              <w:top w:val="single" w:sz="6" w:space="0" w:color="000000"/>
              <w:left w:val="single" w:sz="6" w:space="0" w:color="000000"/>
              <w:bottom w:val="single" w:sz="6" w:space="0" w:color="000000"/>
              <w:right w:val="single" w:sz="6" w:space="0" w:color="000000"/>
            </w:tcBorders>
            <w:vAlign w:val="center"/>
          </w:tcPr>
          <w:p w14:paraId="4C5EB838"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ASTM D 1149</w:t>
            </w:r>
          </w:p>
        </w:tc>
        <w:tc>
          <w:tcPr>
            <w:tcW w:w="2096" w:type="dxa"/>
            <w:tcBorders>
              <w:top w:val="single" w:sz="6" w:space="0" w:color="000000"/>
              <w:left w:val="single" w:sz="6" w:space="0" w:color="000000"/>
              <w:bottom w:val="single" w:sz="6" w:space="0" w:color="000000"/>
            </w:tcBorders>
            <w:vAlign w:val="center"/>
          </w:tcPr>
          <w:p w14:paraId="68CE0B64"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EXCELLENT</w:t>
            </w:r>
          </w:p>
        </w:tc>
      </w:tr>
      <w:tr w:rsidR="002F6E28" w14:paraId="715F3B55"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367A1A86"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DILUTE ACIDS AND BASES</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5584553"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682EEF"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EXCELLENT</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5DD5FFE"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18B84C99"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EXCELLENT</w:t>
            </w:r>
          </w:p>
        </w:tc>
      </w:tr>
      <w:tr w:rsidR="002F6E28" w14:paraId="479712BB"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6D741D18"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CONCENTRATED ACIDS AND BASES</w:t>
            </w:r>
          </w:p>
        </w:tc>
        <w:tc>
          <w:tcPr>
            <w:tcW w:w="1328" w:type="dxa"/>
            <w:tcBorders>
              <w:top w:val="single" w:sz="6" w:space="0" w:color="000000"/>
              <w:left w:val="single" w:sz="6" w:space="0" w:color="000000"/>
              <w:bottom w:val="single" w:sz="6" w:space="0" w:color="000000"/>
              <w:right w:val="single" w:sz="6" w:space="0" w:color="000000"/>
            </w:tcBorders>
            <w:vAlign w:val="center"/>
          </w:tcPr>
          <w:p w14:paraId="1A8D0D3E"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041D02D"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EXCELLENT</w:t>
            </w:r>
          </w:p>
        </w:tc>
        <w:tc>
          <w:tcPr>
            <w:tcW w:w="1822" w:type="dxa"/>
            <w:tcBorders>
              <w:top w:val="single" w:sz="6" w:space="0" w:color="000000"/>
              <w:left w:val="single" w:sz="6" w:space="0" w:color="000000"/>
              <w:bottom w:val="single" w:sz="6" w:space="0" w:color="000000"/>
              <w:right w:val="single" w:sz="6" w:space="0" w:color="000000"/>
            </w:tcBorders>
            <w:vAlign w:val="center"/>
          </w:tcPr>
          <w:p w14:paraId="67DC2137"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02F33724"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EXCELLENT</w:t>
            </w:r>
          </w:p>
        </w:tc>
      </w:tr>
      <w:tr w:rsidR="002F6E28" w14:paraId="633B55B2"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09B661B0"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OILS</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4CE4793"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89C9370"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VERY GOOD</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9D12300"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4738A5BE"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VERY GOOD</w:t>
            </w:r>
          </w:p>
        </w:tc>
      </w:tr>
      <w:tr w:rsidR="002F6E28" w14:paraId="4071778E"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7653682D"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SOLVENTS</w:t>
            </w:r>
          </w:p>
        </w:tc>
        <w:tc>
          <w:tcPr>
            <w:tcW w:w="1328" w:type="dxa"/>
            <w:tcBorders>
              <w:top w:val="single" w:sz="6" w:space="0" w:color="000000"/>
              <w:left w:val="single" w:sz="6" w:space="0" w:color="000000"/>
              <w:bottom w:val="single" w:sz="6" w:space="0" w:color="000000"/>
              <w:right w:val="single" w:sz="6" w:space="0" w:color="000000"/>
            </w:tcBorders>
            <w:vAlign w:val="center"/>
          </w:tcPr>
          <w:p w14:paraId="78D0705E"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6F73C73F"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VERY GOOD</w:t>
            </w:r>
          </w:p>
        </w:tc>
        <w:tc>
          <w:tcPr>
            <w:tcW w:w="1822" w:type="dxa"/>
            <w:tcBorders>
              <w:top w:val="single" w:sz="6" w:space="0" w:color="000000"/>
              <w:left w:val="single" w:sz="6" w:space="0" w:color="000000"/>
              <w:bottom w:val="single" w:sz="6" w:space="0" w:color="000000"/>
              <w:right w:val="single" w:sz="6" w:space="0" w:color="000000"/>
            </w:tcBorders>
            <w:vAlign w:val="center"/>
          </w:tcPr>
          <w:p w14:paraId="47AFBAE4"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3BA1922C"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VERY GOOD</w:t>
            </w:r>
          </w:p>
        </w:tc>
      </w:tr>
      <w:tr w:rsidR="002F6E28" w14:paraId="3C8986CA" w14:textId="77777777" w:rsidTr="002F6E28">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C0446B2"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TEMPERATURE RANGE</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B18F8C7" w14:textId="77777777" w:rsidR="002F6E28" w:rsidRPr="00F2633E" w:rsidRDefault="002F6E28" w:rsidP="002F6E28">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80CA329"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-20º TO + 275º C</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7DC56EE" w14:textId="77777777" w:rsidR="002F6E28" w:rsidRPr="00F2633E" w:rsidRDefault="002F6E28" w:rsidP="002F6E28">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7AFFA5D3" w14:textId="77777777" w:rsidR="002F6E28" w:rsidRPr="00F2633E" w:rsidRDefault="002F6E28" w:rsidP="002F6E28">
            <w:pPr>
              <w:spacing w:after="0"/>
              <w:jc w:val="center"/>
              <w:rPr>
                <w:rFonts w:ascii="Arial" w:hAnsi="Arial" w:cs="Arial"/>
                <w:sz w:val="18"/>
                <w:szCs w:val="18"/>
              </w:rPr>
            </w:pPr>
            <w:r w:rsidRPr="00F2633E">
              <w:rPr>
                <w:rFonts w:ascii="Arial" w:hAnsi="Arial" w:cs="Arial"/>
                <w:sz w:val="18"/>
                <w:szCs w:val="18"/>
              </w:rPr>
              <w:t>-20º TO + 275º C</w:t>
            </w:r>
          </w:p>
        </w:tc>
      </w:tr>
      <w:tr w:rsidR="002F6E28" w14:paraId="3AF6C940" w14:textId="77777777" w:rsidTr="002F6E28">
        <w:trPr>
          <w:trHeight w:val="375"/>
        </w:trPr>
        <w:tc>
          <w:tcPr>
            <w:tcW w:w="3338" w:type="dxa"/>
            <w:tcBorders>
              <w:top w:val="single" w:sz="6" w:space="0" w:color="000000"/>
              <w:right w:val="single" w:sz="6" w:space="0" w:color="000000"/>
            </w:tcBorders>
            <w:shd w:val="clear" w:color="auto" w:fill="0089CC"/>
            <w:vAlign w:val="center"/>
          </w:tcPr>
          <w:p w14:paraId="0304C608" w14:textId="77777777" w:rsidR="002F6E28" w:rsidRPr="00962FA5" w:rsidRDefault="002F6E28" w:rsidP="002F6E28">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COLOUR</w:t>
            </w:r>
          </w:p>
        </w:tc>
        <w:tc>
          <w:tcPr>
            <w:tcW w:w="1328" w:type="dxa"/>
            <w:tcBorders>
              <w:top w:val="single" w:sz="6" w:space="0" w:color="000000"/>
              <w:left w:val="single" w:sz="6" w:space="0" w:color="000000"/>
              <w:right w:val="single" w:sz="6" w:space="0" w:color="000000"/>
            </w:tcBorders>
            <w:vAlign w:val="center"/>
          </w:tcPr>
          <w:p w14:paraId="692DE1CB" w14:textId="77777777" w:rsidR="002F6E28" w:rsidRPr="00F2633E" w:rsidRDefault="002F6E28" w:rsidP="002F6E28">
            <w:pPr>
              <w:spacing w:after="0"/>
              <w:jc w:val="center"/>
              <w:rPr>
                <w:rFonts w:ascii="Arial" w:hAnsi="Arial" w:cs="Arial"/>
                <w:sz w:val="18"/>
                <w:szCs w:val="18"/>
              </w:rPr>
            </w:pPr>
          </w:p>
        </w:tc>
        <w:tc>
          <w:tcPr>
            <w:tcW w:w="5679" w:type="dxa"/>
            <w:gridSpan w:val="3"/>
            <w:tcBorders>
              <w:top w:val="single" w:sz="6" w:space="0" w:color="000000"/>
              <w:left w:val="single" w:sz="6" w:space="0" w:color="000000"/>
            </w:tcBorders>
            <w:vAlign w:val="center"/>
          </w:tcPr>
          <w:p w14:paraId="203C0E21" w14:textId="77777777" w:rsidR="002F6E28" w:rsidRPr="00F2633E" w:rsidRDefault="002F6E28" w:rsidP="002F6E28">
            <w:pPr>
              <w:spacing w:after="0"/>
              <w:jc w:val="center"/>
              <w:rPr>
                <w:rFonts w:ascii="Arial" w:hAnsi="Arial" w:cs="Arial"/>
                <w:sz w:val="18"/>
                <w:szCs w:val="18"/>
              </w:rPr>
            </w:pPr>
            <w:r>
              <w:rPr>
                <w:rFonts w:ascii="Arial" w:hAnsi="Arial" w:cs="Arial"/>
                <w:sz w:val="18"/>
                <w:szCs w:val="18"/>
              </w:rPr>
              <w:t>GREEN</w:t>
            </w:r>
          </w:p>
        </w:tc>
      </w:tr>
    </w:tbl>
    <w:p w14:paraId="781CDE4D" w14:textId="77777777" w:rsidR="00962FA5" w:rsidRDefault="00962FA5" w:rsidP="003372DB">
      <w:pPr>
        <w:pStyle w:val="BodyText"/>
        <w:ind w:left="130"/>
        <w:rPr>
          <w:b/>
          <w:sz w:val="22"/>
        </w:rPr>
      </w:pPr>
    </w:p>
    <w:p w14:paraId="48B2740F" w14:textId="77777777" w:rsidR="00DA3281" w:rsidRDefault="00DA3281" w:rsidP="00614E56">
      <w:pPr>
        <w:rPr>
          <w:sz w:val="18"/>
          <w:szCs w:val="18"/>
        </w:rPr>
      </w:pPr>
    </w:p>
    <w:p w14:paraId="33966EEA" w14:textId="011B39D9" w:rsidR="00DA3281" w:rsidRPr="00614E56" w:rsidRDefault="00DA3281"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54C4F3C5" w14:textId="33ADF4D5" w:rsidR="003372DB" w:rsidRPr="008B75A9" w:rsidRDefault="003372DB" w:rsidP="003372DB">
      <w:pPr>
        <w:pStyle w:val="BodyText"/>
        <w:ind w:left="130"/>
        <w:rPr>
          <w:b/>
          <w:sz w:val="22"/>
        </w:rPr>
      </w:pPr>
    </w:p>
    <w:sectPr w:rsidR="003372DB" w:rsidRPr="008B75A9" w:rsidSect="002F6E2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D66C6" w14:textId="77777777" w:rsidR="007B57A5" w:rsidRDefault="007B57A5" w:rsidP="00E47530">
      <w:pPr>
        <w:spacing w:after="0" w:line="240" w:lineRule="auto"/>
      </w:pPr>
      <w:r>
        <w:separator/>
      </w:r>
    </w:p>
  </w:endnote>
  <w:endnote w:type="continuationSeparator" w:id="0">
    <w:p w14:paraId="7D10E492" w14:textId="77777777" w:rsidR="007B57A5" w:rsidRDefault="007B57A5"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8240"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422AD48F"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422AD48F"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98035" w14:textId="77777777" w:rsidR="007B57A5" w:rsidRDefault="007B57A5" w:rsidP="00E47530">
      <w:pPr>
        <w:spacing w:after="0" w:line="240" w:lineRule="auto"/>
      </w:pPr>
      <w:r>
        <w:separator/>
      </w:r>
    </w:p>
  </w:footnote>
  <w:footnote w:type="continuationSeparator" w:id="0">
    <w:p w14:paraId="22C398AB" w14:textId="77777777" w:rsidR="007B57A5" w:rsidRDefault="007B57A5"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15EA3"/>
    <w:rsid w:val="00131DE8"/>
    <w:rsid w:val="001E3B9D"/>
    <w:rsid w:val="002253C6"/>
    <w:rsid w:val="00262CC3"/>
    <w:rsid w:val="002920E6"/>
    <w:rsid w:val="00293A1C"/>
    <w:rsid w:val="0029467F"/>
    <w:rsid w:val="00297D03"/>
    <w:rsid w:val="002B037A"/>
    <w:rsid w:val="002C4E34"/>
    <w:rsid w:val="002C5B86"/>
    <w:rsid w:val="002F6E28"/>
    <w:rsid w:val="0033675E"/>
    <w:rsid w:val="003372DB"/>
    <w:rsid w:val="0035206E"/>
    <w:rsid w:val="00384C0D"/>
    <w:rsid w:val="003D4AAD"/>
    <w:rsid w:val="00444B46"/>
    <w:rsid w:val="00450EEF"/>
    <w:rsid w:val="004569B5"/>
    <w:rsid w:val="00472E13"/>
    <w:rsid w:val="00473058"/>
    <w:rsid w:val="004763A2"/>
    <w:rsid w:val="004B349A"/>
    <w:rsid w:val="004C7B3C"/>
    <w:rsid w:val="004E10BD"/>
    <w:rsid w:val="00565456"/>
    <w:rsid w:val="0056648B"/>
    <w:rsid w:val="0058577F"/>
    <w:rsid w:val="005A3613"/>
    <w:rsid w:val="005B7768"/>
    <w:rsid w:val="005C2473"/>
    <w:rsid w:val="005D0068"/>
    <w:rsid w:val="005E77CE"/>
    <w:rsid w:val="005F4460"/>
    <w:rsid w:val="006005F6"/>
    <w:rsid w:val="00665E3E"/>
    <w:rsid w:val="00697271"/>
    <w:rsid w:val="006A040E"/>
    <w:rsid w:val="006A2099"/>
    <w:rsid w:val="006A2A08"/>
    <w:rsid w:val="006B19C5"/>
    <w:rsid w:val="006C370F"/>
    <w:rsid w:val="006E083E"/>
    <w:rsid w:val="00721DC4"/>
    <w:rsid w:val="00740AF7"/>
    <w:rsid w:val="00797347"/>
    <w:rsid w:val="007B57A5"/>
    <w:rsid w:val="007C5EEF"/>
    <w:rsid w:val="007D0854"/>
    <w:rsid w:val="007F6064"/>
    <w:rsid w:val="00855D8A"/>
    <w:rsid w:val="008565E3"/>
    <w:rsid w:val="00893B72"/>
    <w:rsid w:val="008B31A8"/>
    <w:rsid w:val="008B75A9"/>
    <w:rsid w:val="008C716F"/>
    <w:rsid w:val="008E7B00"/>
    <w:rsid w:val="008F4B9C"/>
    <w:rsid w:val="00906E60"/>
    <w:rsid w:val="00950BB7"/>
    <w:rsid w:val="00962FA5"/>
    <w:rsid w:val="00963AD8"/>
    <w:rsid w:val="00972DE0"/>
    <w:rsid w:val="00984ECD"/>
    <w:rsid w:val="009C365F"/>
    <w:rsid w:val="009D23A3"/>
    <w:rsid w:val="009D40F5"/>
    <w:rsid w:val="00A052F2"/>
    <w:rsid w:val="00A136BF"/>
    <w:rsid w:val="00A52608"/>
    <w:rsid w:val="00A773C4"/>
    <w:rsid w:val="00A938AD"/>
    <w:rsid w:val="00AC58F3"/>
    <w:rsid w:val="00AF76AF"/>
    <w:rsid w:val="00B1043E"/>
    <w:rsid w:val="00B4210B"/>
    <w:rsid w:val="00B55ADB"/>
    <w:rsid w:val="00B83A82"/>
    <w:rsid w:val="00BA120C"/>
    <w:rsid w:val="00BA12D6"/>
    <w:rsid w:val="00BE72C4"/>
    <w:rsid w:val="00C1155B"/>
    <w:rsid w:val="00C446C1"/>
    <w:rsid w:val="00C5584D"/>
    <w:rsid w:val="00C90582"/>
    <w:rsid w:val="00CF5133"/>
    <w:rsid w:val="00D04A51"/>
    <w:rsid w:val="00D20AB2"/>
    <w:rsid w:val="00D47331"/>
    <w:rsid w:val="00D52985"/>
    <w:rsid w:val="00D61BCC"/>
    <w:rsid w:val="00D74D73"/>
    <w:rsid w:val="00D8710F"/>
    <w:rsid w:val="00DA3281"/>
    <w:rsid w:val="00DA59B5"/>
    <w:rsid w:val="00DC078C"/>
    <w:rsid w:val="00E276FB"/>
    <w:rsid w:val="00E44BAD"/>
    <w:rsid w:val="00E47530"/>
    <w:rsid w:val="00E62A8A"/>
    <w:rsid w:val="00E71034"/>
    <w:rsid w:val="00EA6E99"/>
    <w:rsid w:val="00EA7EF2"/>
    <w:rsid w:val="00EB0F68"/>
    <w:rsid w:val="00EB281B"/>
    <w:rsid w:val="00EB28B1"/>
    <w:rsid w:val="00EB56FC"/>
    <w:rsid w:val="00EF2D48"/>
    <w:rsid w:val="00F2633E"/>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5A9"/>
    <w:pPr>
      <w:widowControl w:val="0"/>
      <w:autoSpaceDE w:val="0"/>
      <w:autoSpaceDN w:val="0"/>
      <w:spacing w:before="94" w:after="0" w:line="240" w:lineRule="auto"/>
      <w:ind w:left="131"/>
      <w:outlineLvl w:val="0"/>
    </w:pPr>
    <w:rPr>
      <w:rFonts w:ascii="Arial" w:eastAsia="Arial" w:hAnsi="Arial" w:cs="Arial"/>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 w:type="character" w:customStyle="1" w:styleId="Heading1Char">
    <w:name w:val="Heading 1 Char"/>
    <w:basedOn w:val="DefaultParagraphFont"/>
    <w:link w:val="Heading1"/>
    <w:uiPriority w:val="9"/>
    <w:rsid w:val="008B75A9"/>
    <w:rPr>
      <w:rFonts w:ascii="Arial" w:eastAsia="Arial" w:hAnsi="Arial" w:cs="Arial"/>
      <w:b/>
      <w:bCs/>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932647">
      <w:bodyDiv w:val="1"/>
      <w:marLeft w:val="0"/>
      <w:marRight w:val="0"/>
      <w:marTop w:val="0"/>
      <w:marBottom w:val="0"/>
      <w:divBdr>
        <w:top w:val="none" w:sz="0" w:space="0" w:color="auto"/>
        <w:left w:val="none" w:sz="0" w:space="0" w:color="auto"/>
        <w:bottom w:val="none" w:sz="0" w:space="0" w:color="auto"/>
        <w:right w:val="none" w:sz="0" w:space="0" w:color="auto"/>
      </w:divBdr>
    </w:div>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2020-03-30T09:01:00Z</cp:lastPrinted>
  <dcterms:created xsi:type="dcterms:W3CDTF">2020-04-17T10:42:00Z</dcterms:created>
  <dcterms:modified xsi:type="dcterms:W3CDTF">2020-04-17T10:42:00Z</dcterms:modified>
</cp:coreProperties>
</file>