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497FD" w14:textId="160B3EC6" w:rsidR="00EE6E06" w:rsidRDefault="00EE6E06" w:rsidP="00EE6E06">
      <w:pPr>
        <w:pStyle w:val="BodyText"/>
        <w:spacing w:before="138"/>
        <w:ind w:left="11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 wp14:anchorId="4873F9B6" wp14:editId="58FEB9E8">
            <wp:extent cx="3964839" cy="1665502"/>
            <wp:effectExtent l="0" t="0" r="0" b="0"/>
            <wp:docPr id="4" name="Picture 4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J STAMP WE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800" cy="167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9444F" w14:textId="2B156B5D" w:rsidR="00EC5967" w:rsidRDefault="00ED3662" w:rsidP="00EC5967">
      <w:pPr>
        <w:pStyle w:val="BodyText"/>
        <w:spacing w:before="138"/>
        <w:ind w:left="110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Black NBR Nitrile Coated Nylon Diaphragm Sheeting </w:t>
      </w:r>
      <w:r w:rsidR="00F05A28">
        <w:rPr>
          <w:b/>
          <w:sz w:val="18"/>
          <w:szCs w:val="18"/>
        </w:rPr>
        <w:t xml:space="preserve">70 Shore </w:t>
      </w:r>
      <w:r>
        <w:rPr>
          <w:b/>
          <w:sz w:val="18"/>
          <w:szCs w:val="18"/>
        </w:rPr>
        <w:t>to BS2751 BA</w:t>
      </w:r>
      <w:r w:rsidR="00726028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>0</w:t>
      </w:r>
      <w:r w:rsidR="00CB02A3">
        <w:rPr>
          <w:b/>
          <w:sz w:val="18"/>
          <w:szCs w:val="18"/>
        </w:rPr>
        <w:t xml:space="preserve"> </w:t>
      </w:r>
      <w:bookmarkEnd w:id="0"/>
      <w:r>
        <w:rPr>
          <w:b/>
          <w:sz w:val="18"/>
          <w:szCs w:val="18"/>
        </w:rPr>
        <w:t xml:space="preserve">– </w:t>
      </w:r>
      <w:r w:rsidR="00CB02A3">
        <w:rPr>
          <w:b/>
          <w:sz w:val="18"/>
          <w:szCs w:val="18"/>
        </w:rPr>
        <w:t>0.</w:t>
      </w:r>
      <w:r w:rsidR="00762D88">
        <w:rPr>
          <w:b/>
          <w:sz w:val="18"/>
          <w:szCs w:val="18"/>
        </w:rPr>
        <w:t>5</w:t>
      </w:r>
      <w:r w:rsidR="005F26D7">
        <w:rPr>
          <w:b/>
          <w:sz w:val="18"/>
          <w:szCs w:val="18"/>
        </w:rPr>
        <w:t>0</w:t>
      </w:r>
      <w:r w:rsidR="00CB02A3">
        <w:rPr>
          <w:b/>
          <w:sz w:val="18"/>
          <w:szCs w:val="18"/>
        </w:rPr>
        <w:t>mm</w:t>
      </w:r>
      <w:r w:rsidR="00F05A28" w:rsidRPr="00F05A28">
        <w:rPr>
          <w:b/>
          <w:sz w:val="18"/>
          <w:szCs w:val="18"/>
        </w:rPr>
        <w:t xml:space="preserve"> </w:t>
      </w:r>
      <w:r w:rsidR="00F05A28">
        <w:rPr>
          <w:b/>
          <w:sz w:val="18"/>
          <w:szCs w:val="18"/>
        </w:rPr>
        <w:t>WJ</w:t>
      </w:r>
      <w:r w:rsidR="00F05A28" w:rsidRPr="004F7EC8">
        <w:rPr>
          <w:b/>
          <w:sz w:val="18"/>
          <w:szCs w:val="18"/>
        </w:rPr>
        <w:t>195CO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221"/>
        <w:gridCol w:w="30"/>
        <w:gridCol w:w="3235"/>
        <w:gridCol w:w="3179"/>
      </w:tblGrid>
      <w:tr w:rsidR="004B50CF" w14:paraId="7C4252F5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EC35064" w14:textId="63102A07" w:rsidR="004B50CF" w:rsidRP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Properties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5EFD17D" w14:textId="7DA6C243" w:rsidR="004B50CF" w:rsidRP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1C4474FD" w14:textId="699DF879" w:rsidR="004B50CF" w:rsidRP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Values FPS Units</w:t>
            </w:r>
          </w:p>
        </w:tc>
      </w:tr>
      <w:tr w:rsidR="004B50CF" w14:paraId="7F855B76" w14:textId="77777777" w:rsidTr="00BB7B57">
        <w:trPr>
          <w:trHeight w:val="223"/>
        </w:trPr>
        <w:tc>
          <w:tcPr>
            <w:tcW w:w="966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3EEF5B10" w14:textId="3E475334" w:rsid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Volume Swell: At 40ºC </w:t>
            </w:r>
            <w:r w:rsidR="00266746">
              <w:rPr>
                <w:color w:val="FFFFFF" w:themeColor="background1"/>
                <w:sz w:val="18"/>
                <w:szCs w:val="18"/>
              </w:rPr>
              <w:t>for</w:t>
            </w:r>
            <w:r>
              <w:rPr>
                <w:color w:val="FFFFFF" w:themeColor="background1"/>
                <w:sz w:val="18"/>
                <w:szCs w:val="18"/>
              </w:rPr>
              <w:t xml:space="preserve"> 24hrs/in</w:t>
            </w:r>
          </w:p>
        </w:tc>
      </w:tr>
      <w:tr w:rsidR="004B50CF" w14:paraId="73B3BF47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8AB72D1" w14:textId="4D082C14" w:rsidR="004B50CF" w:rsidRP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Fuel B (Max)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6DE7" w14:textId="53418DC2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 903: Part A16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516AC" w14:textId="670EF061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+25%</w:t>
            </w:r>
          </w:p>
        </w:tc>
      </w:tr>
      <w:tr w:rsidR="004B50CF" w14:paraId="46522508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1BDEB1F" w14:textId="5E7C9822" w:rsidR="004B50CF" w:rsidRP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Resistance to low temperature in ºC at which the stif</w:t>
            </w:r>
            <w:r w:rsidR="00EE6E06">
              <w:rPr>
                <w:color w:val="FFFFFF" w:themeColor="background1"/>
                <w:sz w:val="18"/>
                <w:szCs w:val="18"/>
              </w:rPr>
              <w:t>f</w:t>
            </w:r>
            <w:r>
              <w:rPr>
                <w:color w:val="FFFFFF" w:themeColor="background1"/>
                <w:sz w:val="18"/>
                <w:szCs w:val="18"/>
              </w:rPr>
              <w:t>ness shall not exceed 70MPA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E67D" w14:textId="00DDC7DB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BS903: Part A13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244EA2" w14:textId="5373E6FF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  <w:r w:rsidR="00BB7B57">
              <w:rPr>
                <w:sz w:val="18"/>
                <w:szCs w:val="18"/>
              </w:rPr>
              <w:t>5</w:t>
            </w:r>
          </w:p>
        </w:tc>
      </w:tr>
      <w:tr w:rsidR="004B50CF" w14:paraId="1DF77A95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8639113" w14:textId="0704FD64" w:rsidR="004B50CF" w:rsidRP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Adhesion to and corrosion of metals at 70ºC/168 hrs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78B0" w14:textId="23F0FAE4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 903: Part A37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F4002A1" w14:textId="7373AD20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MEETS REQUIREMENTS</w:t>
            </w:r>
          </w:p>
        </w:tc>
      </w:tr>
      <w:tr w:rsidR="00BB7B57" w14:paraId="5D46C133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6614C8A" w14:textId="73F504AB" w:rsidR="00BB7B57" w:rsidRDefault="00BB7B57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Polymer Content (Nitrile)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20818" w14:textId="77777777" w:rsidR="00BB7B57" w:rsidRDefault="00BB7B57" w:rsidP="004B50CF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BD893E" w14:textId="0BA43E00" w:rsidR="00BB7B57" w:rsidRDefault="00BB7B57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4B50CF" w14:paraId="4999F45D" w14:textId="77777777" w:rsidTr="00BB7B57">
        <w:trPr>
          <w:trHeight w:val="223"/>
        </w:trPr>
        <w:tc>
          <w:tcPr>
            <w:tcW w:w="966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33619BBB" w14:textId="0CDDC95B" w:rsidR="004B50CF" w:rsidRP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Additional Information</w:t>
            </w:r>
          </w:p>
        </w:tc>
      </w:tr>
      <w:tr w:rsidR="004B50CF" w14:paraId="412A8130" w14:textId="77777777" w:rsidTr="00BB7B57">
        <w:trPr>
          <w:trHeight w:val="223"/>
        </w:trPr>
        <w:tc>
          <w:tcPr>
            <w:tcW w:w="9665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22A3EA9A" w14:textId="020A6A70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Chemical Resistance</w:t>
            </w:r>
          </w:p>
        </w:tc>
      </w:tr>
      <w:tr w:rsidR="004B50CF" w14:paraId="6D3DDE18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720EC41" w14:textId="1F551EDE" w:rsid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Ozone</w:t>
            </w:r>
          </w:p>
        </w:tc>
        <w:tc>
          <w:tcPr>
            <w:tcW w:w="32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399A" w14:textId="0E345BEB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 903: Part A43</w:t>
            </w:r>
          </w:p>
        </w:tc>
        <w:tc>
          <w:tcPr>
            <w:tcW w:w="317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F2A76E" w14:textId="352AFE07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</w:tr>
      <w:tr w:rsidR="004B50CF" w14:paraId="43286582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5F0D464" w14:textId="1EC2EDF8" w:rsid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Dilute Acids and Bases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F5AA" w14:textId="12229386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 903: Pat A16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AD65D5" w14:textId="364074AF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 w:rsidR="004B50CF" w14:paraId="7AB559FF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840289C" w14:textId="1CC9437E" w:rsid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Concentrated Acids and Bases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B984" w14:textId="77777777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3FCC9" w14:textId="112757D0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RECOMMENDED</w:t>
            </w:r>
          </w:p>
        </w:tc>
      </w:tr>
      <w:tr w:rsidR="004B50CF" w14:paraId="11189CAF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2946251" w14:textId="688D27FA" w:rsidR="004B50CF" w:rsidRDefault="004B50CF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Mineral Oil/Petroleum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6BCE" w14:textId="77777777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10A862" w14:textId="2185424B" w:rsidR="004B50CF" w:rsidRDefault="004B50CF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D12B1" w14:paraId="5A97BE25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48B5FD4" w14:textId="04C1438E" w:rsidR="006D12B1" w:rsidRDefault="006D12B1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Solvents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E83424" w14:textId="77777777" w:rsidR="006D12B1" w:rsidRDefault="006D12B1" w:rsidP="004B50CF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42500AD" w14:textId="38CBB72B" w:rsidR="006D12B1" w:rsidRDefault="006D12B1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</w:tr>
      <w:tr w:rsidR="00C1292C" w14:paraId="27BE8108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13FD88F" w14:textId="3E1CADD7" w:rsidR="00C1292C" w:rsidRDefault="00C1292C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LPG/CNG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3B1B4" w14:textId="77777777" w:rsidR="00C1292C" w:rsidRDefault="00C1292C" w:rsidP="004B50CF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0A5125F" w14:textId="7E087167" w:rsidR="00C1292C" w:rsidRDefault="00C1292C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 w:rsidR="00C1292C" w14:paraId="4300FB1F" w14:textId="77777777" w:rsidTr="00BB7B57">
        <w:trPr>
          <w:trHeight w:val="223"/>
        </w:trPr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F8DF36B" w14:textId="0CD0F8DF" w:rsidR="00C1292C" w:rsidRDefault="00C1292C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Water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C017A7" w14:textId="77777777" w:rsidR="00C1292C" w:rsidRDefault="00C1292C" w:rsidP="004B50CF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B583BF5" w14:textId="22B42F32" w:rsidR="00C1292C" w:rsidRDefault="00C1292C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 w:rsidR="00BB7B57" w14:paraId="7A8FCDDB" w14:textId="77777777" w:rsidTr="00BB7B57">
        <w:trPr>
          <w:trHeight w:val="223"/>
        </w:trPr>
        <w:tc>
          <w:tcPr>
            <w:tcW w:w="9665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012B70B7" w14:textId="2FD42C07" w:rsidR="00BB7B57" w:rsidRDefault="00BB7B57" w:rsidP="004B50CF">
            <w:pPr>
              <w:pStyle w:val="BodyText"/>
              <w:jc w:val="center"/>
              <w:rPr>
                <w:sz w:val="18"/>
                <w:szCs w:val="18"/>
              </w:rPr>
            </w:pPr>
            <w:r w:rsidRPr="00BB7B57">
              <w:rPr>
                <w:color w:val="FFFFFF" w:themeColor="background1"/>
                <w:sz w:val="18"/>
                <w:szCs w:val="18"/>
              </w:rPr>
              <w:t>Volume Swell: At 70ºC for 72 hrs/in</w:t>
            </w:r>
          </w:p>
        </w:tc>
      </w:tr>
      <w:tr w:rsidR="00BB7B57" w14:paraId="069B3389" w14:textId="77777777" w:rsidTr="00BB7B57">
        <w:trPr>
          <w:trHeight w:val="223"/>
        </w:trPr>
        <w:tc>
          <w:tcPr>
            <w:tcW w:w="3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E8A939C" w14:textId="3F2C84B3" w:rsidR="00BB7B57" w:rsidRPr="00BB7B57" w:rsidRDefault="00BB7B57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IRM / ASTM Oil No. 1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A85C8" w14:textId="1536E6F6" w:rsidR="00BB7B57" w:rsidRPr="00BB7B57" w:rsidRDefault="00BB7B57" w:rsidP="004B50CF">
            <w:pPr>
              <w:pStyle w:val="BodyText"/>
              <w:jc w:val="center"/>
              <w:rPr>
                <w:sz w:val="18"/>
                <w:szCs w:val="18"/>
              </w:rPr>
            </w:pPr>
            <w:r w:rsidRPr="00BB7B5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B7B57">
              <w:rPr>
                <w:sz w:val="18"/>
                <w:szCs w:val="18"/>
              </w:rPr>
              <w:t>3%</w:t>
            </w:r>
          </w:p>
        </w:tc>
      </w:tr>
      <w:tr w:rsidR="00BB7B57" w14:paraId="1F5BD3E6" w14:textId="77777777" w:rsidTr="00BB7B57">
        <w:trPr>
          <w:trHeight w:val="223"/>
        </w:trPr>
        <w:tc>
          <w:tcPr>
            <w:tcW w:w="3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D5C7C57" w14:textId="38C19A6C" w:rsidR="00BB7B57" w:rsidRDefault="00BB7B57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IRM / ASTM Oil No. 2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ACDF5" w14:textId="3A2E0C3A" w:rsidR="00BB7B57" w:rsidRPr="00BB7B57" w:rsidRDefault="00BB7B57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B7B57">
              <w:rPr>
                <w:sz w:val="18"/>
                <w:szCs w:val="18"/>
              </w:rPr>
              <w:t>2%</w:t>
            </w:r>
          </w:p>
        </w:tc>
      </w:tr>
      <w:tr w:rsidR="00BB7B57" w14:paraId="5B6236A7" w14:textId="77777777" w:rsidTr="00BB7B57">
        <w:trPr>
          <w:trHeight w:val="223"/>
        </w:trPr>
        <w:tc>
          <w:tcPr>
            <w:tcW w:w="322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0089CC"/>
            <w:vAlign w:val="center"/>
          </w:tcPr>
          <w:p w14:paraId="34A031F0" w14:textId="4876BC0F" w:rsidR="00BB7B57" w:rsidRDefault="00BB7B57" w:rsidP="004B50CF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IRM / ASTM Oil No. 3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A880CF" w14:textId="1192720D" w:rsidR="00BB7B57" w:rsidRDefault="00BB7B57" w:rsidP="004B50CF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+ 10%</w:t>
            </w:r>
          </w:p>
        </w:tc>
      </w:tr>
    </w:tbl>
    <w:tbl>
      <w:tblPr>
        <w:tblStyle w:val="TableGrid"/>
        <w:tblpPr w:leftFromText="180" w:rightFromText="180" w:vertAnchor="text" w:horzAnchor="margin" w:tblpX="127" w:tblpY="1"/>
        <w:tblW w:w="9652" w:type="dxa"/>
        <w:tblLook w:val="04A0" w:firstRow="1" w:lastRow="0" w:firstColumn="1" w:lastColumn="0" w:noHBand="0" w:noVBand="1"/>
      </w:tblPr>
      <w:tblGrid>
        <w:gridCol w:w="1312"/>
        <w:gridCol w:w="1718"/>
        <w:gridCol w:w="3436"/>
        <w:gridCol w:w="3186"/>
      </w:tblGrid>
      <w:tr w:rsidR="00CB02A3" w:rsidRPr="00EC5967" w14:paraId="7AFDE121" w14:textId="77777777" w:rsidTr="00BB7B57">
        <w:trPr>
          <w:trHeight w:val="331"/>
        </w:trPr>
        <w:tc>
          <w:tcPr>
            <w:tcW w:w="96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2D2B8E46" w14:textId="41CCF322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Nitrile Rubber Coated Fabric in Black for Diaphragm Sheet – 0.</w:t>
            </w:r>
            <w:r w:rsidR="00762D8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</w:t>
            </w:r>
            <w:r w:rsidR="005F26D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0</w:t>
            </w:r>
            <w:r w:rsidRPr="00EC596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mm</w:t>
            </w:r>
          </w:p>
        </w:tc>
      </w:tr>
      <w:tr w:rsidR="00CB02A3" w:rsidRPr="00EC5967" w14:paraId="45745D33" w14:textId="77777777" w:rsidTr="00BB7B57">
        <w:trPr>
          <w:trHeight w:val="211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8B296B0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C596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Elastomer Characteristics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64BC6C2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C596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Value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5415052C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C596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Method</w:t>
            </w:r>
          </w:p>
        </w:tc>
      </w:tr>
      <w:tr w:rsidR="00CB02A3" w:rsidRPr="00EC5967" w14:paraId="4429E3D9" w14:textId="77777777" w:rsidTr="00BB7B57">
        <w:trPr>
          <w:trHeight w:val="22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3CCE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Elastomer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650E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NBR </w:t>
            </w:r>
            <w:r w:rsidRPr="00EC5967">
              <w:rPr>
                <w:rFonts w:ascii="Arial" w:hAnsi="Arial" w:cs="Arial"/>
                <w:sz w:val="18"/>
                <w:szCs w:val="18"/>
              </w:rPr>
              <w:t>Nitrile Rubber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7EA919" w14:textId="7DE18A86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BS2751 BA</w:t>
            </w:r>
            <w:r w:rsidR="00726028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B02A3" w:rsidRPr="00EC5967" w14:paraId="7CA1CBF5" w14:textId="77777777" w:rsidTr="00BB7B57">
        <w:trPr>
          <w:trHeight w:val="211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16C56A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Hardness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A03539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caps/>
                <w:color w:val="000000"/>
                <w:sz w:val="18"/>
                <w:szCs w:val="18"/>
                <w:shd w:val="clear" w:color="auto" w:fill="F1F1F1"/>
              </w:rPr>
              <w:t>70 ± 5 SH A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268AA5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DIN 53505</w:t>
            </w:r>
          </w:p>
        </w:tc>
      </w:tr>
      <w:tr w:rsidR="00CB02A3" w:rsidRPr="00EC5967" w14:paraId="5A40CC57" w14:textId="77777777" w:rsidTr="00BB7B57">
        <w:trPr>
          <w:trHeight w:val="22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7C0C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D6EA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Black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E2A0D4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35798A25" w14:textId="77777777" w:rsidTr="00BB7B57">
        <w:trPr>
          <w:trHeight w:val="211"/>
        </w:trPr>
        <w:tc>
          <w:tcPr>
            <w:tcW w:w="96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02EC11F5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Fabric Characteristics</w:t>
            </w:r>
          </w:p>
        </w:tc>
      </w:tr>
      <w:tr w:rsidR="00CB02A3" w:rsidRPr="00EC5967" w14:paraId="0C06B3DF" w14:textId="77777777" w:rsidTr="00BB7B57">
        <w:trPr>
          <w:trHeight w:val="22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7262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Fabric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C1E9" w14:textId="0A3DF24F" w:rsidR="00CB02A3" w:rsidRPr="00EC5967" w:rsidRDefault="00D45362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10056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8FD35" w14:textId="561F4F9C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5F6637ED" w14:textId="77777777" w:rsidTr="00BB7B57">
        <w:trPr>
          <w:trHeight w:val="211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2F2EC7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226E0C" w14:textId="1C0CCAAC" w:rsidR="00CB02A3" w:rsidRPr="00EC5967" w:rsidRDefault="00D45362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GSM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E48F9C" w14:textId="42B104AA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72441BEF" w14:textId="77777777" w:rsidTr="00BB7B57">
        <w:trPr>
          <w:trHeight w:val="22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5A48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Thickness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7E89" w14:textId="05D99DFB" w:rsidR="00CB02A3" w:rsidRPr="00EC5967" w:rsidRDefault="00D45362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0.23mm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8230357" w14:textId="5188BD79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5F20FF53" w14:textId="77777777" w:rsidTr="00BB7B57">
        <w:trPr>
          <w:trHeight w:val="335"/>
        </w:trPr>
        <w:tc>
          <w:tcPr>
            <w:tcW w:w="96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39F09F6E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Coated Fabric Characteristics</w:t>
            </w:r>
          </w:p>
        </w:tc>
      </w:tr>
      <w:tr w:rsidR="00CB02A3" w:rsidRPr="00EC5967" w14:paraId="05D5FF9C" w14:textId="77777777" w:rsidTr="00BB7B57">
        <w:trPr>
          <w:trHeight w:val="32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FEE1E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Thickness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BC02" w14:textId="5F754E61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0.</w:t>
            </w:r>
            <w:r w:rsidR="00762D88">
              <w:rPr>
                <w:rFonts w:ascii="Arial" w:hAnsi="Arial" w:cs="Arial"/>
                <w:sz w:val="18"/>
                <w:szCs w:val="18"/>
              </w:rPr>
              <w:t>5</w:t>
            </w:r>
            <w:r w:rsidR="005F26D7">
              <w:rPr>
                <w:rFonts w:ascii="Arial" w:hAnsi="Arial" w:cs="Arial"/>
                <w:sz w:val="18"/>
                <w:szCs w:val="18"/>
              </w:rPr>
              <w:t>0</w:t>
            </w:r>
            <w:r w:rsidRPr="00EC5967">
              <w:rPr>
                <w:rFonts w:ascii="Arial" w:hAnsi="Arial" w:cs="Arial"/>
                <w:sz w:val="18"/>
                <w:szCs w:val="18"/>
              </w:rPr>
              <w:t xml:space="preserve"> ± 0.05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F5AAA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3A305057" w14:textId="77777777" w:rsidTr="00BB7B57">
        <w:trPr>
          <w:trHeight w:val="317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BBB199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99480C" w14:textId="5F917343" w:rsidR="00CB02A3" w:rsidRPr="00EC5967" w:rsidRDefault="00F20CA9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5F26D7">
              <w:rPr>
                <w:rFonts w:ascii="Arial" w:hAnsi="Arial" w:cs="Arial"/>
                <w:sz w:val="18"/>
                <w:szCs w:val="18"/>
              </w:rPr>
              <w:t>0</w:t>
            </w:r>
            <w:r w:rsidR="00AC59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02A3" w:rsidRPr="00EC5967">
              <w:rPr>
                <w:rFonts w:ascii="Arial" w:hAnsi="Arial" w:cs="Arial"/>
                <w:sz w:val="18"/>
                <w:szCs w:val="18"/>
              </w:rPr>
              <w:t>± 50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DCBCD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 xml:space="preserve"> ASTM D-751 IS-7016 (Pt-I)</w:t>
            </w:r>
          </w:p>
        </w:tc>
      </w:tr>
      <w:tr w:rsidR="00CB02A3" w:rsidRPr="00EC5967" w14:paraId="3132C0F8" w14:textId="77777777" w:rsidTr="00BB7B57">
        <w:trPr>
          <w:trHeight w:val="304"/>
        </w:trPr>
        <w:tc>
          <w:tcPr>
            <w:tcW w:w="131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A86DD6A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Tensile Strength</w:t>
            </w:r>
            <w:r>
              <w:rPr>
                <w:rFonts w:ascii="Arial" w:hAnsi="Arial" w:cs="Arial"/>
                <w:sz w:val="18"/>
                <w:szCs w:val="18"/>
              </w:rPr>
              <w:t xml:space="preserve"> kg/50mm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141B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Warp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3F87" w14:textId="1EE9358D" w:rsidR="00CB02A3" w:rsidRPr="00EC5967" w:rsidRDefault="005F26D7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0CA9">
              <w:rPr>
                <w:rFonts w:ascii="Arial" w:hAnsi="Arial" w:cs="Arial"/>
                <w:sz w:val="18"/>
                <w:szCs w:val="18"/>
              </w:rPr>
              <w:t>75</w:t>
            </w:r>
            <w:r w:rsidR="00CB02A3" w:rsidRPr="00EC5967">
              <w:rPr>
                <w:rFonts w:ascii="Arial" w:hAnsi="Arial" w:cs="Arial"/>
                <w:sz w:val="18"/>
                <w:szCs w:val="18"/>
              </w:rPr>
              <w:t xml:space="preserve"> (min)</w:t>
            </w:r>
          </w:p>
        </w:tc>
        <w:tc>
          <w:tcPr>
            <w:tcW w:w="318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E52F137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ASTM D-751</w:t>
            </w:r>
          </w:p>
          <w:p w14:paraId="1EFC9649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IS 7016-Part II</w:t>
            </w:r>
          </w:p>
          <w:p w14:paraId="5B1E370C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ISO-1421</w:t>
            </w:r>
          </w:p>
        </w:tc>
      </w:tr>
      <w:tr w:rsidR="00CB02A3" w:rsidRPr="00EC5967" w14:paraId="0817EDDA" w14:textId="77777777" w:rsidTr="00BB7B57">
        <w:trPr>
          <w:trHeight w:val="317"/>
        </w:trPr>
        <w:tc>
          <w:tcPr>
            <w:tcW w:w="131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1BC5E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44268F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Weft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880F93" w14:textId="5DDB8A45" w:rsidR="00CB02A3" w:rsidRPr="00EC5967" w:rsidRDefault="005F26D7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0CA9">
              <w:rPr>
                <w:rFonts w:ascii="Arial" w:hAnsi="Arial" w:cs="Arial"/>
                <w:sz w:val="18"/>
                <w:szCs w:val="18"/>
              </w:rPr>
              <w:t>75</w:t>
            </w:r>
            <w:r w:rsidR="00341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02A3" w:rsidRPr="00EC5967">
              <w:rPr>
                <w:rFonts w:ascii="Arial" w:hAnsi="Arial" w:cs="Arial"/>
                <w:sz w:val="18"/>
                <w:szCs w:val="18"/>
              </w:rPr>
              <w:t>(min)</w:t>
            </w:r>
          </w:p>
        </w:tc>
        <w:tc>
          <w:tcPr>
            <w:tcW w:w="318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CA39CB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4BA0ABC7" w14:textId="77777777" w:rsidTr="00BB7B57">
        <w:trPr>
          <w:trHeight w:val="233"/>
        </w:trPr>
        <w:tc>
          <w:tcPr>
            <w:tcW w:w="131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0C7427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Elongation at Break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0B93D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Warp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0E10" w14:textId="2BD9FFFE" w:rsidR="00CB02A3" w:rsidRPr="00EC5967" w:rsidRDefault="00A3386B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  <w:r w:rsidR="0087698E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AB386E" w14:textId="2C480B06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48D92D19" w14:textId="77777777" w:rsidTr="00BB7B57">
        <w:trPr>
          <w:trHeight w:val="269"/>
        </w:trPr>
        <w:tc>
          <w:tcPr>
            <w:tcW w:w="13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AC6A2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D330C8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Weft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035347" w14:textId="6EBD2B4E" w:rsidR="00CB02A3" w:rsidRPr="00EC5967" w:rsidRDefault="00A3386B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  <w:r w:rsidR="0087698E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9EB6D7" w14:textId="215BEA16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2A3" w:rsidRPr="00EC5967" w14:paraId="274ED940" w14:textId="77777777" w:rsidTr="00BB7B57">
        <w:trPr>
          <w:trHeight w:val="20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ED80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Adhesion</w:t>
            </w:r>
            <w:r>
              <w:rPr>
                <w:rFonts w:ascii="Arial" w:hAnsi="Arial" w:cs="Arial"/>
                <w:sz w:val="18"/>
                <w:szCs w:val="18"/>
              </w:rPr>
              <w:t xml:space="preserve"> (Peel Strength) kg/25mm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240A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5kg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2539F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ASTM D-751</w:t>
            </w:r>
          </w:p>
        </w:tc>
      </w:tr>
      <w:tr w:rsidR="00CB02A3" w:rsidRPr="00EC5967" w14:paraId="4EF22D8D" w14:textId="77777777" w:rsidTr="00BB7B57">
        <w:trPr>
          <w:trHeight w:val="20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F1389B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967">
              <w:rPr>
                <w:rFonts w:ascii="Arial" w:hAnsi="Arial" w:cs="Arial"/>
                <w:sz w:val="18"/>
                <w:szCs w:val="18"/>
              </w:rPr>
              <w:t>Temperature range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15494E" w14:textId="1D3102CF" w:rsidR="00CB02A3" w:rsidRPr="00EC5967" w:rsidRDefault="00BB7B57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-25º to +110ºC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AA1B9D" w14:textId="77777777" w:rsidR="00CB02A3" w:rsidRPr="00EC5967" w:rsidRDefault="00CB02A3" w:rsidP="006D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8B893" w14:textId="001AB4EF" w:rsidR="006B4B49" w:rsidRDefault="006B4B49" w:rsidP="00EC5967">
      <w:pPr>
        <w:pStyle w:val="BodyText"/>
        <w:spacing w:before="138"/>
        <w:ind w:left="110"/>
        <w:rPr>
          <w:sz w:val="18"/>
          <w:szCs w:val="18"/>
        </w:rPr>
      </w:pPr>
    </w:p>
    <w:p w14:paraId="1B9BD53C" w14:textId="4450148F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4F31938B" w14:textId="3BF618B5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6B1EB018" w14:textId="1356687B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74F2EF8D" w14:textId="26DCEF42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04D37459" w14:textId="3F2324BE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42455F85" w14:textId="7A6E4AA1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7431F01B" w14:textId="3AD5321F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1FF0A1E9" w14:textId="6D802888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689FCEC8" w14:textId="55CCC5B7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2BC9EF5F" w14:textId="77777777" w:rsidR="004B50CF" w:rsidRDefault="004B50CF" w:rsidP="00EC5967">
      <w:pPr>
        <w:pStyle w:val="BodyText"/>
        <w:spacing w:before="138"/>
        <w:ind w:left="110"/>
        <w:rPr>
          <w:sz w:val="18"/>
          <w:szCs w:val="18"/>
        </w:rPr>
      </w:pPr>
    </w:p>
    <w:p w14:paraId="7FCC6CCD" w14:textId="31FA5B05" w:rsidR="00EC5967" w:rsidRDefault="00EC5967" w:rsidP="00EC5967">
      <w:pPr>
        <w:pStyle w:val="BodyText"/>
        <w:spacing w:before="138"/>
        <w:ind w:left="110"/>
        <w:rPr>
          <w:sz w:val="18"/>
          <w:szCs w:val="18"/>
        </w:rPr>
      </w:pPr>
    </w:p>
    <w:p w14:paraId="6C82A2F5" w14:textId="6AB29088" w:rsidR="00CB02A3" w:rsidRDefault="00CB02A3" w:rsidP="00EC5967">
      <w:pPr>
        <w:pStyle w:val="BodyText"/>
        <w:spacing w:before="138"/>
        <w:ind w:left="110"/>
        <w:rPr>
          <w:sz w:val="18"/>
          <w:szCs w:val="18"/>
        </w:rPr>
      </w:pPr>
    </w:p>
    <w:p w14:paraId="5F5F913D" w14:textId="7053B736" w:rsidR="00CB02A3" w:rsidRDefault="00CB02A3" w:rsidP="00EC5967">
      <w:pPr>
        <w:pStyle w:val="BodyText"/>
        <w:spacing w:before="138"/>
        <w:ind w:left="110"/>
        <w:rPr>
          <w:sz w:val="18"/>
          <w:szCs w:val="18"/>
        </w:rPr>
      </w:pPr>
    </w:p>
    <w:p w14:paraId="56A87B97" w14:textId="189A3C21" w:rsidR="00CB02A3" w:rsidRDefault="00CB02A3" w:rsidP="00EC5967">
      <w:pPr>
        <w:pStyle w:val="BodyText"/>
        <w:spacing w:before="138"/>
        <w:ind w:left="110"/>
        <w:rPr>
          <w:sz w:val="18"/>
          <w:szCs w:val="18"/>
        </w:rPr>
      </w:pPr>
    </w:p>
    <w:p w14:paraId="70018385" w14:textId="051F74BD" w:rsidR="00CB02A3" w:rsidRDefault="00CB02A3" w:rsidP="00EC5967">
      <w:pPr>
        <w:pStyle w:val="BodyText"/>
        <w:spacing w:before="138"/>
        <w:ind w:left="110"/>
        <w:rPr>
          <w:sz w:val="18"/>
          <w:szCs w:val="18"/>
        </w:rPr>
      </w:pPr>
    </w:p>
    <w:sectPr w:rsidR="00CB02A3" w:rsidSect="00EC596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2658D" w14:textId="77777777" w:rsidR="00EF3025" w:rsidRDefault="00EF3025" w:rsidP="00EC5967">
      <w:pPr>
        <w:spacing w:after="0" w:line="240" w:lineRule="auto"/>
      </w:pPr>
      <w:r>
        <w:separator/>
      </w:r>
    </w:p>
  </w:endnote>
  <w:endnote w:type="continuationSeparator" w:id="0">
    <w:p w14:paraId="66F711EF" w14:textId="77777777" w:rsidR="00EF3025" w:rsidRDefault="00EF3025" w:rsidP="00EC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19D3F" w14:textId="1EF72F61" w:rsidR="00EC5967" w:rsidRDefault="00EC59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E1515E" wp14:editId="5DFB2E4E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6209030" cy="382270"/>
              <wp:effectExtent l="0" t="0" r="127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A6B68" w14:textId="55349D1F" w:rsidR="00EC5967" w:rsidRDefault="00EC5967" w:rsidP="00EC5967">
                          <w:pPr>
                            <w:pStyle w:val="BodyText"/>
                            <w:spacing w:before="12" w:line="254" w:lineRule="auto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151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88.9pt;height:30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" filled="f" stroked="f">
              <v:textbox inset="0,0,0,0">
                <w:txbxContent>
                  <w:p w14:paraId="21FA6B68" w14:textId="55349D1F" w:rsidR="00EC5967" w:rsidRDefault="00EC5967" w:rsidP="00EC5967">
                    <w:pPr>
                      <w:pStyle w:val="BodyText"/>
                      <w:spacing w:before="12" w:line="254" w:lineRule="auto"/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CBBCB" w14:textId="77777777" w:rsidR="00EF3025" w:rsidRDefault="00EF3025" w:rsidP="00EC5967">
      <w:pPr>
        <w:spacing w:after="0" w:line="240" w:lineRule="auto"/>
      </w:pPr>
      <w:r>
        <w:separator/>
      </w:r>
    </w:p>
  </w:footnote>
  <w:footnote w:type="continuationSeparator" w:id="0">
    <w:p w14:paraId="174F3872" w14:textId="77777777" w:rsidR="00EF3025" w:rsidRDefault="00EF3025" w:rsidP="00EC5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F1"/>
    <w:rsid w:val="000271FA"/>
    <w:rsid w:val="00054B91"/>
    <w:rsid w:val="000E126B"/>
    <w:rsid w:val="001E3B9D"/>
    <w:rsid w:val="002253C6"/>
    <w:rsid w:val="00266746"/>
    <w:rsid w:val="002D0195"/>
    <w:rsid w:val="002E4625"/>
    <w:rsid w:val="003149A9"/>
    <w:rsid w:val="00341BDF"/>
    <w:rsid w:val="00347FAA"/>
    <w:rsid w:val="00366CFF"/>
    <w:rsid w:val="00465186"/>
    <w:rsid w:val="004B50CF"/>
    <w:rsid w:val="004C26A9"/>
    <w:rsid w:val="004F552C"/>
    <w:rsid w:val="004F7EC8"/>
    <w:rsid w:val="0058577F"/>
    <w:rsid w:val="005A3613"/>
    <w:rsid w:val="005B7768"/>
    <w:rsid w:val="005F26D7"/>
    <w:rsid w:val="00697271"/>
    <w:rsid w:val="006A2099"/>
    <w:rsid w:val="006A2A08"/>
    <w:rsid w:val="006B4B49"/>
    <w:rsid w:val="006C370F"/>
    <w:rsid w:val="006C44AC"/>
    <w:rsid w:val="006D12B1"/>
    <w:rsid w:val="006E083E"/>
    <w:rsid w:val="00726028"/>
    <w:rsid w:val="00762D88"/>
    <w:rsid w:val="00765D39"/>
    <w:rsid w:val="007B6051"/>
    <w:rsid w:val="00855D8A"/>
    <w:rsid w:val="0087698E"/>
    <w:rsid w:val="00893B72"/>
    <w:rsid w:val="008B1E2F"/>
    <w:rsid w:val="008F4B9C"/>
    <w:rsid w:val="00963AD8"/>
    <w:rsid w:val="00972DE0"/>
    <w:rsid w:val="00991939"/>
    <w:rsid w:val="009E003F"/>
    <w:rsid w:val="009E3A31"/>
    <w:rsid w:val="00A0708F"/>
    <w:rsid w:val="00A136BF"/>
    <w:rsid w:val="00A3386B"/>
    <w:rsid w:val="00AC5945"/>
    <w:rsid w:val="00B36EDD"/>
    <w:rsid w:val="00B6441F"/>
    <w:rsid w:val="00BA120C"/>
    <w:rsid w:val="00BB1F13"/>
    <w:rsid w:val="00BB7B57"/>
    <w:rsid w:val="00C1292C"/>
    <w:rsid w:val="00C45AF1"/>
    <w:rsid w:val="00CB02A3"/>
    <w:rsid w:val="00CE1C32"/>
    <w:rsid w:val="00D45362"/>
    <w:rsid w:val="00D52985"/>
    <w:rsid w:val="00D61BCC"/>
    <w:rsid w:val="00DA59B5"/>
    <w:rsid w:val="00DB3D67"/>
    <w:rsid w:val="00E071FF"/>
    <w:rsid w:val="00E276FB"/>
    <w:rsid w:val="00E44BAD"/>
    <w:rsid w:val="00E82D9D"/>
    <w:rsid w:val="00EA7EF2"/>
    <w:rsid w:val="00EB0F68"/>
    <w:rsid w:val="00EC5967"/>
    <w:rsid w:val="00ED3662"/>
    <w:rsid w:val="00EE6E06"/>
    <w:rsid w:val="00EF2D48"/>
    <w:rsid w:val="00EF3025"/>
    <w:rsid w:val="00F05A28"/>
    <w:rsid w:val="00F20CA9"/>
    <w:rsid w:val="00F37087"/>
    <w:rsid w:val="00F4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3950D"/>
  <w15:chartTrackingRefBased/>
  <w15:docId w15:val="{1E1C19E4-5CAE-482D-B079-6DEE7EE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5AF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65186"/>
    <w:pPr>
      <w:widowControl w:val="0"/>
      <w:autoSpaceDE w:val="0"/>
      <w:autoSpaceDN w:val="0"/>
      <w:spacing w:before="112" w:after="0" w:line="240" w:lineRule="auto"/>
      <w:jc w:val="center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C59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5967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5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67"/>
  </w:style>
  <w:style w:type="paragraph" w:styleId="Footer">
    <w:name w:val="footer"/>
    <w:basedOn w:val="Normal"/>
    <w:link w:val="FooterChar"/>
    <w:uiPriority w:val="99"/>
    <w:unhideWhenUsed/>
    <w:rsid w:val="00EC5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Evans</dc:creator>
  <cp:keywords/>
  <dc:description/>
  <cp:lastModifiedBy>Craig Edwards</cp:lastModifiedBy>
  <cp:revision>2</cp:revision>
  <cp:lastPrinted>2020-02-20T14:46:00Z</cp:lastPrinted>
  <dcterms:created xsi:type="dcterms:W3CDTF">2020-04-15T13:58:00Z</dcterms:created>
  <dcterms:modified xsi:type="dcterms:W3CDTF">2020-04-15T13:58:00Z</dcterms:modified>
</cp:coreProperties>
</file>