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835504">
            <w:pPr>
              <w:rPr>
                <w:b/>
              </w:rPr>
            </w:pPr>
            <w:r>
              <w:rPr>
                <w:b/>
              </w:rPr>
              <w:t>HYDROGENATED NITRILE 70</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Pr="00835504" w:rsidRDefault="00835504" w:rsidP="008E1792">
            <w:r w:rsidRPr="00835504">
              <w:t xml:space="preserve">EXCELLENT RESISTANCE TO MINERAL OILS, LOW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835504" w:rsidP="00835504">
            <w:r w:rsidRPr="00835504">
              <w:t xml:space="preserve">TEMPERATURE FLEXIBILITY, EXCELLENT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835504" w:rsidP="00835504">
            <w:r w:rsidRPr="00835504">
              <w:t xml:space="preserve">RESISTANCE TO OZONE AND WEATHER GOOD </w:t>
            </w:r>
          </w:p>
        </w:tc>
      </w:tr>
      <w:tr w:rsidR="00835504" w:rsidTr="00AC0EFD">
        <w:trPr>
          <w:jc w:val="center"/>
        </w:trPr>
        <w:tc>
          <w:tcPr>
            <w:tcW w:w="4675" w:type="dxa"/>
          </w:tcPr>
          <w:p w:rsidR="00835504" w:rsidRPr="00217A22" w:rsidRDefault="00835504" w:rsidP="00C90383">
            <w:pPr>
              <w:rPr>
                <w:b/>
              </w:rPr>
            </w:pPr>
          </w:p>
        </w:tc>
        <w:tc>
          <w:tcPr>
            <w:tcW w:w="4675" w:type="dxa"/>
          </w:tcPr>
          <w:p w:rsidR="00835504" w:rsidRPr="00835504" w:rsidRDefault="00835504" w:rsidP="00835504">
            <w:r w:rsidRPr="00835504">
              <w:t>RESISTANCE TO AGEING IN HOT AIR AND.</w:t>
            </w:r>
          </w:p>
        </w:tc>
      </w:tr>
      <w:tr w:rsidR="00835504" w:rsidTr="00AC0EFD">
        <w:trPr>
          <w:jc w:val="center"/>
        </w:trPr>
        <w:tc>
          <w:tcPr>
            <w:tcW w:w="4675" w:type="dxa"/>
          </w:tcPr>
          <w:p w:rsidR="00835504" w:rsidRPr="00217A22" w:rsidRDefault="00835504" w:rsidP="00C90383">
            <w:pPr>
              <w:rPr>
                <w:b/>
              </w:rPr>
            </w:pPr>
          </w:p>
        </w:tc>
        <w:tc>
          <w:tcPr>
            <w:tcW w:w="4675" w:type="dxa"/>
          </w:tcPr>
          <w:p w:rsidR="00835504" w:rsidRPr="00835504" w:rsidRDefault="00835504" w:rsidP="00835504">
            <w:r w:rsidRPr="00835504">
              <w:t xml:space="preserve">INDUSTRIAL LUBRICANTS, HOT WATER AND </w:t>
            </w:r>
          </w:p>
        </w:tc>
      </w:tr>
      <w:tr w:rsidR="00835504" w:rsidTr="00AC0EFD">
        <w:trPr>
          <w:jc w:val="center"/>
        </w:trPr>
        <w:tc>
          <w:tcPr>
            <w:tcW w:w="4675" w:type="dxa"/>
          </w:tcPr>
          <w:p w:rsidR="00835504" w:rsidRPr="00217A22" w:rsidRDefault="00835504" w:rsidP="00C90383">
            <w:pPr>
              <w:rPr>
                <w:b/>
              </w:rPr>
            </w:pPr>
          </w:p>
        </w:tc>
        <w:tc>
          <w:tcPr>
            <w:tcW w:w="4675" w:type="dxa"/>
          </w:tcPr>
          <w:p w:rsidR="00835504" w:rsidRPr="00835504" w:rsidRDefault="00835504" w:rsidP="00835504">
            <w:r w:rsidRPr="00835504">
              <w:t>STEAM TO 150°C</w:t>
            </w:r>
            <w:r w:rsidRPr="00835504">
              <w:t xml:space="preserve">. </w:t>
            </w:r>
            <w:r w:rsidRPr="00835504">
              <w:t xml:space="preserve">RESISTANT TO AMINE BASED </w:t>
            </w:r>
          </w:p>
        </w:tc>
      </w:tr>
      <w:tr w:rsidR="00835504" w:rsidTr="00AC0EFD">
        <w:trPr>
          <w:jc w:val="center"/>
        </w:trPr>
        <w:tc>
          <w:tcPr>
            <w:tcW w:w="4675" w:type="dxa"/>
          </w:tcPr>
          <w:p w:rsidR="00835504" w:rsidRPr="00217A22" w:rsidRDefault="00835504" w:rsidP="00C90383">
            <w:pPr>
              <w:rPr>
                <w:b/>
              </w:rPr>
            </w:pPr>
          </w:p>
        </w:tc>
        <w:tc>
          <w:tcPr>
            <w:tcW w:w="4675" w:type="dxa"/>
          </w:tcPr>
          <w:p w:rsidR="00835504" w:rsidRPr="00835504" w:rsidRDefault="00835504" w:rsidP="00C90383">
            <w:r w:rsidRPr="00835504">
              <w:t>CORROSION INHIBITORS AND SOUR GAS (H2S),</w:t>
            </w:r>
          </w:p>
        </w:tc>
      </w:tr>
      <w:tr w:rsidR="00835504" w:rsidTr="00AC0EFD">
        <w:trPr>
          <w:jc w:val="center"/>
        </w:trPr>
        <w:tc>
          <w:tcPr>
            <w:tcW w:w="4675" w:type="dxa"/>
          </w:tcPr>
          <w:p w:rsidR="00835504" w:rsidRPr="00217A22" w:rsidRDefault="00835504" w:rsidP="00C90383">
            <w:pPr>
              <w:rPr>
                <w:b/>
              </w:rPr>
            </w:pPr>
          </w:p>
        </w:tc>
        <w:tc>
          <w:tcPr>
            <w:tcW w:w="4675" w:type="dxa"/>
          </w:tcPr>
          <w:p w:rsidR="00835504" w:rsidRPr="00835504" w:rsidRDefault="00835504" w:rsidP="00C90383">
            <w:r w:rsidRPr="00835504">
              <w:t>RESISTANCE TO HIGH-ENERGY RADIATION</w:t>
            </w:r>
          </w:p>
        </w:tc>
      </w:tr>
      <w:tr w:rsidR="00C90383" w:rsidTr="00AC0EFD">
        <w:trPr>
          <w:jc w:val="center"/>
        </w:trPr>
        <w:tc>
          <w:tcPr>
            <w:tcW w:w="4675" w:type="dxa"/>
          </w:tcPr>
          <w:p w:rsidR="00C90383" w:rsidRPr="00217A22" w:rsidRDefault="00C90383" w:rsidP="00C90383">
            <w:pPr>
              <w:rPr>
                <w:b/>
              </w:rPr>
            </w:pPr>
            <w:r w:rsidRPr="00217A22">
              <w:rPr>
                <w:b/>
              </w:rPr>
              <w:t>THICKNESS (mm)</w:t>
            </w:r>
          </w:p>
        </w:tc>
        <w:tc>
          <w:tcPr>
            <w:tcW w:w="4675" w:type="dxa"/>
          </w:tcPr>
          <w:p w:rsidR="00C90383" w:rsidRDefault="00794C98" w:rsidP="00835504">
            <w:r>
              <w:t>1.</w:t>
            </w:r>
            <w:r w:rsidR="00835504">
              <w:t>0</w:t>
            </w:r>
            <w:r>
              <w:t>,</w:t>
            </w:r>
            <w:r w:rsidR="00835504">
              <w:t xml:space="preserve"> 2.0, </w:t>
            </w:r>
            <w:r>
              <w:t>3.0, 5</w:t>
            </w:r>
            <w:r w:rsidR="00835504">
              <w:t>.0, 6.0, 8.0</w:t>
            </w:r>
          </w:p>
        </w:tc>
      </w:tr>
      <w:tr w:rsidR="00C90383" w:rsidTr="00AC0EFD">
        <w:trPr>
          <w:jc w:val="center"/>
        </w:trPr>
        <w:tc>
          <w:tcPr>
            <w:tcW w:w="4675" w:type="dxa"/>
          </w:tcPr>
          <w:p w:rsidR="00C90383" w:rsidRPr="00217A22" w:rsidRDefault="00C90383" w:rsidP="00C90383">
            <w:pPr>
              <w:rPr>
                <w:b/>
              </w:rPr>
            </w:pPr>
            <w:r w:rsidRPr="00217A22">
              <w:rPr>
                <w:b/>
              </w:rPr>
              <w:t>SHEET SIZE</w:t>
            </w:r>
          </w:p>
        </w:tc>
        <w:tc>
          <w:tcPr>
            <w:tcW w:w="4675" w:type="dxa"/>
          </w:tcPr>
          <w:p w:rsidR="00C90383" w:rsidRDefault="00794C98" w:rsidP="00C90383">
            <w:r>
              <w:t>1.4M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835504"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835504" w:rsidP="00C90383">
            <w:r>
              <w:t>HNBR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835504" w:rsidP="008E1792">
            <w:pPr>
              <w:tabs>
                <w:tab w:val="num" w:pos="720"/>
              </w:tabs>
            </w:pPr>
            <w:r>
              <w:t>AS ABOVE</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794C98" w:rsidP="00C90383">
            <w:r>
              <w:t>NO</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835504" w:rsidP="00794C98">
            <w:r>
              <w:t>H</w:t>
            </w:r>
            <w:r w:rsidR="008E1792">
              <w:t>N</w:t>
            </w:r>
            <w:r>
              <w:t>B</w:t>
            </w:r>
            <w:r w:rsidR="008E1792">
              <w:t>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835504" w:rsidP="008E1792">
            <w:r>
              <w:t>1.40</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835504">
            <w:r>
              <w:t>70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835504">
            <w:r>
              <w:t>11.0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835504" w:rsidP="008E1792">
            <w:r>
              <w:t>400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8E1792">
            <w:r>
              <w:t>-2</w:t>
            </w:r>
            <w:r w:rsidR="00835504">
              <w:t>5</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835504" w:rsidP="008E1792">
            <w:r>
              <w:t>+150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bookmarkStart w:id="0" w:name="_GoBack"/>
            <w:bookmarkEnd w:id="0"/>
          </w:p>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217A22"/>
    <w:rsid w:val="00534B3D"/>
    <w:rsid w:val="00544307"/>
    <w:rsid w:val="00794C98"/>
    <w:rsid w:val="007D1033"/>
    <w:rsid w:val="00835504"/>
    <w:rsid w:val="008E1792"/>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2015-09-07T15:03:00Z</cp:lastPrinted>
  <dcterms:created xsi:type="dcterms:W3CDTF">2015-09-07T15:53:00Z</dcterms:created>
  <dcterms:modified xsi:type="dcterms:W3CDTF">2015-09-07T15:53:00Z</dcterms:modified>
</cp:coreProperties>
</file>